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int="eastAsia" w:hAnsi="宋体"/>
          <w:b/>
          <w:sz w:val="28"/>
        </w:rPr>
      </w:pPr>
    </w:p>
    <w:p>
      <w:pPr>
        <w:jc w:val="center"/>
        <w:rPr>
          <w:rFonts w:ascii="宋体" w:hAnsi="宋体"/>
          <w:b/>
          <w:sz w:val="72"/>
        </w:rPr>
      </w:pPr>
    </w:p>
    <w:p>
      <w:pPr>
        <w:pStyle w:val="8"/>
        <w:spacing w:line="0" w:lineRule="atLeast"/>
        <w:jc w:val="center"/>
        <w:outlineLvl w:val="0"/>
        <w:rPr>
          <w:rFonts w:hint="eastAsia" w:hAnsi="宋体" w:eastAsia="宋体"/>
          <w:b/>
          <w:sz w:val="72"/>
          <w:lang w:eastAsia="zh-CN"/>
        </w:rPr>
      </w:pPr>
      <w:r>
        <w:rPr>
          <w:rFonts w:hint="eastAsia" w:hAnsi="宋体"/>
          <w:b/>
          <w:sz w:val="72"/>
        </w:rPr>
        <w:t>国内</w:t>
      </w:r>
      <w:r>
        <w:rPr>
          <w:rFonts w:hint="eastAsia" w:hAnsi="宋体"/>
          <w:b/>
          <w:sz w:val="72"/>
          <w:lang w:eastAsia="zh-CN"/>
        </w:rPr>
        <w:t>公开竞争性谈判</w:t>
      </w:r>
    </w:p>
    <w:p>
      <w:pPr>
        <w:pStyle w:val="8"/>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8"/>
        <w:spacing w:line="0" w:lineRule="atLeast"/>
        <w:rPr>
          <w:rFonts w:hint="eastAsia" w:hAnsi="宋体"/>
          <w:sz w:val="36"/>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Ansi="宋体"/>
          <w:sz w:val="28"/>
        </w:rPr>
      </w:pPr>
    </w:p>
    <w:p>
      <w:pPr>
        <w:pStyle w:val="8"/>
        <w:spacing w:line="0" w:lineRule="atLeast"/>
        <w:jc w:val="center"/>
        <w:rPr>
          <w:rFonts w:hint="eastAsia"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XM2-2024-FW-001</w:t>
      </w:r>
    </w:p>
    <w:p>
      <w:pPr>
        <w:pStyle w:val="8"/>
        <w:spacing w:line="420" w:lineRule="exact"/>
        <w:ind w:right="-199" w:rightChars="-95"/>
        <w:jc w:val="center"/>
        <w:rPr>
          <w:rFonts w:hAnsi="宋体"/>
          <w:b/>
          <w:spacing w:val="-16"/>
          <w:sz w:val="32"/>
        </w:rPr>
      </w:pPr>
    </w:p>
    <w:p>
      <w:pPr>
        <w:pStyle w:val="8"/>
        <w:spacing w:line="420" w:lineRule="exact"/>
        <w:ind w:right="-199" w:rightChars="-95"/>
        <w:jc w:val="center"/>
        <w:rPr>
          <w:rFonts w:hAnsi="宋体"/>
          <w:b/>
          <w:spacing w:val="-16"/>
          <w:sz w:val="32"/>
        </w:rPr>
      </w:pPr>
    </w:p>
    <w:p>
      <w:pPr>
        <w:pStyle w:val="8"/>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2024~2026年度三明地区高速公路拌合楼运输服务采购项目</w:t>
      </w:r>
    </w:p>
    <w:p>
      <w:pPr>
        <w:pStyle w:val="8"/>
        <w:spacing w:line="0" w:lineRule="atLeast"/>
        <w:ind w:right="-420" w:rightChars="-200"/>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福建省高速公路养护工程有限公司项目经理部二</w:t>
      </w:r>
    </w:p>
    <w:p>
      <w:pPr>
        <w:pStyle w:val="8"/>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5</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4"/>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8"/>
        <w:numPr>
          <w:ilvl w:val="0"/>
          <w:numId w:val="0"/>
        </w:numPr>
        <w:spacing w:line="420" w:lineRule="exact"/>
        <w:ind w:firstLine="720" w:firstLineChars="300"/>
        <w:rPr>
          <w:rFonts w:hint="eastAsia" w:hAnsi="宋体"/>
          <w:sz w:val="24"/>
        </w:rPr>
      </w:pPr>
      <w:r>
        <w:rPr>
          <w:rFonts w:hint="eastAsia" w:hAnsi="宋体"/>
          <w:sz w:val="24"/>
          <w:u w:val="single"/>
          <w:lang w:eastAsia="zh-CN"/>
        </w:rPr>
        <w:t>福建省高速公路养护工程有限公司项目经理部二</w:t>
      </w:r>
      <w:r>
        <w:rPr>
          <w:rFonts w:hint="eastAsia" w:hAnsi="宋体"/>
          <w:sz w:val="24"/>
        </w:rPr>
        <w:t>对</w:t>
      </w:r>
      <w:r>
        <w:rPr>
          <w:rFonts w:hint="eastAsia" w:hAnsi="宋体"/>
          <w:sz w:val="24"/>
          <w:u w:val="single"/>
          <w:lang w:eastAsia="zh-CN"/>
        </w:rPr>
        <w:t>2024~2026年度三明地区高速公路拌合楼运输服务采购项目</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XM2-2024-FW-001</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采购，现组织进行重新采购</w:t>
      </w:r>
      <w:r>
        <w:rPr>
          <w:rFonts w:hint="eastAsia" w:hAnsi="宋体"/>
          <w:sz w:val="24"/>
          <w:lang w:eastAsia="zh-CN"/>
        </w:rPr>
        <w:t>，</w:t>
      </w:r>
      <w:r>
        <w:rPr>
          <w:rFonts w:hint="eastAsia" w:hAnsi="宋体"/>
          <w:sz w:val="24"/>
        </w:rPr>
        <w:t>欢迎中国境内合格的供应商前来参加谈判</w:t>
      </w:r>
      <w:r>
        <w:rPr>
          <w:rFonts w:hint="eastAsia" w:hAnsi="宋体"/>
          <w:color w:val="auto"/>
          <w:sz w:val="24"/>
          <w:highlight w:val="none"/>
        </w:rPr>
        <w:t>。</w:t>
      </w:r>
      <w:bookmarkStart w:id="74" w:name="_GoBack"/>
      <w:bookmarkEnd w:id="74"/>
    </w:p>
    <w:p>
      <w:pPr>
        <w:pStyle w:val="8"/>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rPr>
        <w:t>谈判采购内容和要求：本次采购项目共</w:t>
      </w:r>
      <w:r>
        <w:rPr>
          <w:rFonts w:hint="eastAsia" w:hAnsi="宋体"/>
          <w:sz w:val="24"/>
          <w:lang w:val="en-US" w:eastAsia="zh-CN"/>
        </w:rPr>
        <w:t>1个</w:t>
      </w:r>
      <w:r>
        <w:rPr>
          <w:rFonts w:hint="eastAsia" w:hAnsi="宋体"/>
          <w:sz w:val="24"/>
        </w:rPr>
        <w:t>合同包为</w:t>
      </w:r>
      <w:r>
        <w:rPr>
          <w:rFonts w:hint="eastAsia" w:hAnsi="宋体"/>
          <w:sz w:val="24"/>
          <w:lang w:val="en-US" w:eastAsia="zh-CN"/>
        </w:rPr>
        <w:t>三明地区高速及附近区域路段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至2026年1月31日</w:t>
      </w:r>
      <w:r>
        <w:rPr>
          <w:rFonts w:hint="eastAsia" w:hAnsi="宋体"/>
          <w:sz w:val="24"/>
        </w:rPr>
        <w:t>，具体以采购人的通知为准。采购数量具体如下：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446"/>
        <w:gridCol w:w="1453"/>
        <w:gridCol w:w="405"/>
        <w:gridCol w:w="123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33" w:type="dxa"/>
            <w:vMerge w:val="restart"/>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1414" w:type="dxa"/>
            <w:gridSpan w:val="2"/>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1453" w:type="dxa"/>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三明地区高速及附近区域路段</w:t>
            </w:r>
          </w:p>
        </w:tc>
        <w:tc>
          <w:tcPr>
            <w:tcW w:w="764"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6500000</w:t>
            </w:r>
          </w:p>
        </w:tc>
        <w:tc>
          <w:tcPr>
            <w:tcW w:w="1453"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1.38</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keepNext w:val="0"/>
              <w:keepLines w:val="0"/>
              <w:widowControl/>
              <w:suppressLineNumbers w:val="0"/>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8970000</w:t>
            </w:r>
          </w:p>
        </w:tc>
        <w:tc>
          <w:tcPr>
            <w:tcW w:w="1567" w:type="dxa"/>
            <w:vMerge w:val="restart"/>
            <w:noWrap w:val="0"/>
            <w:vAlign w:val="center"/>
          </w:tcPr>
          <w:p>
            <w:pPr>
              <w:widowControl/>
              <w:jc w:val="both"/>
              <w:rPr>
                <w:rFonts w:hint="eastAsia" w:ascii="宋体" w:hAnsi="宋体" w:cs="宋体"/>
                <w:b/>
                <w:bCs/>
                <w:kern w:val="0"/>
                <w:szCs w:val="21"/>
              </w:rPr>
            </w:pP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5000000</w:t>
            </w:r>
          </w:p>
        </w:tc>
        <w:tc>
          <w:tcPr>
            <w:tcW w:w="1453"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6500000</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1414" w:type="dxa"/>
            <w:gridSpan w:val="2"/>
            <w:noWrap w:val="0"/>
            <w:vAlign w:val="center"/>
          </w:tcPr>
          <w:p>
            <w:pPr>
              <w:keepNext w:val="0"/>
              <w:keepLines w:val="0"/>
              <w:widowControl/>
              <w:suppressLineNumbers w:val="0"/>
              <w:jc w:val="center"/>
              <w:textAlignment w:val="center"/>
              <w:rPr>
                <w:rFonts w:hint="eastAsia"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50</w:t>
            </w:r>
          </w:p>
        </w:tc>
        <w:tc>
          <w:tcPr>
            <w:tcW w:w="14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 w:val="18"/>
                <w:szCs w:val="18"/>
                <w:highlight w:val="none"/>
                <w:lang w:val="en-US" w:eastAsia="zh-CN"/>
              </w:rPr>
              <w:t>1600</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80000</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16949500 元</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rPr>
              <w:t>运输供应地点暂定为</w:t>
            </w:r>
            <w:r>
              <w:rPr>
                <w:rFonts w:hint="eastAsia" w:ascii="宋体" w:hAnsi="宋体" w:cs="宋体"/>
                <w:kern w:val="0"/>
                <w:szCs w:val="21"/>
                <w:lang w:val="en-US" w:eastAsia="zh-CN"/>
              </w:rPr>
              <w:t>三明地区</w:t>
            </w:r>
            <w:r>
              <w:rPr>
                <w:rFonts w:hint="eastAsia" w:ascii="宋体" w:hAnsi="宋体" w:cs="宋体"/>
                <w:kern w:val="0"/>
                <w:sz w:val="21"/>
                <w:szCs w:val="21"/>
                <w:lang w:val="en-US" w:eastAsia="zh-CN"/>
              </w:rPr>
              <w:t>高速及附近区域路段</w:t>
            </w:r>
            <w:r>
              <w:rPr>
                <w:rFonts w:hint="eastAsia" w:ascii="宋体" w:hAnsi="宋体" w:cs="宋体"/>
                <w:kern w:val="0"/>
                <w:szCs w:val="21"/>
              </w:rPr>
              <w:t>。以上</w:t>
            </w:r>
            <w:r>
              <w:rPr>
                <w:rFonts w:hint="eastAsia" w:ascii="宋体" w:hAnsi="宋体" w:cs="宋体"/>
                <w:kern w:val="0"/>
                <w:szCs w:val="21"/>
                <w:lang w:val="en-US" w:eastAsia="zh-CN"/>
              </w:rPr>
              <w:t>合同包</w:t>
            </w:r>
            <w:r>
              <w:rPr>
                <w:rFonts w:hint="eastAsia" w:ascii="宋体" w:hAnsi="宋体" w:cs="宋体"/>
                <w:kern w:val="0"/>
                <w:szCs w:val="21"/>
              </w:rPr>
              <w:t>包含但不仅限于上述的供应地区，具体以采购人实际通知为准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定的最高控制单价及最高控制总价，否则该供应商的响应文件将被视为未实质性响应谈判文件要求，其响应文件将被否决；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增值税率为为统一报价而暂定的费率，供应商应按照以上所列费率计算，否则响应文件将被视为未实质性响应谈判文件要求，其响应文件将被否决。</w:t>
            </w:r>
            <w:r>
              <w:rPr>
                <w:rFonts w:hint="eastAsia" w:ascii="宋体" w:hAnsi="宋体" w:eastAsia="宋体" w:cs="宋体"/>
                <w:kern w:val="0"/>
                <w:szCs w:val="21"/>
                <w:lang w:bidi="ar"/>
              </w:rPr>
              <w:t>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b w:val="0"/>
                <w:bCs w:val="0"/>
                <w:sz w:val="22"/>
                <w:szCs w:val="22"/>
                <w:lang w:eastAsia="zh-CN"/>
              </w:rPr>
              <w:t>.</w:t>
            </w:r>
            <w:r>
              <w:rPr>
                <w:rFonts w:hint="eastAsia" w:ascii="宋体" w:hAnsi="宋体" w:cs="宋体"/>
                <w:kern w:val="0"/>
                <w:szCs w:val="21"/>
                <w:lang w:val="en-US" w:eastAsia="zh-CN"/>
              </w:rPr>
              <w:t>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15辆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24辆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w:t>
            </w:r>
            <w:r>
              <w:rPr>
                <w:rFonts w:hint="default" w:ascii="宋体" w:hAnsi="宋体" w:cs="宋体"/>
                <w:kern w:val="0"/>
                <w:szCs w:val="21"/>
              </w:rPr>
              <w:t>0</w:t>
            </w:r>
            <w:r>
              <w:rPr>
                <w:rFonts w:hint="eastAsia" w:ascii="宋体" w:hAnsi="宋体" w:cs="宋体"/>
                <w:kern w:val="0"/>
                <w:szCs w:val="21"/>
                <w:lang w:val="en-US" w:eastAsia="zh-CN"/>
              </w:rPr>
              <w:t>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w:t>
            </w:r>
          </w:p>
          <w:p>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35</w:t>
            </w:r>
            <w:r>
              <w:rPr>
                <w:rFonts w:hint="eastAsia" w:ascii="宋体" w:hAnsi="宋体" w:cs="宋体"/>
                <w:kern w:val="0"/>
                <w:szCs w:val="21"/>
                <w:highlight w:val="none"/>
              </w:rPr>
              <w:t>km包干，铣刨料的比重为2.35T/m³。</w:t>
            </w:r>
          </w:p>
          <w:p>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，否则均按无效谈判响应文件处理。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default" w:ascii="宋体" w:hAnsi="宋体" w:cs="Times New Roman"/>
          <w:kern w:val="2"/>
          <w:sz w:val="24"/>
          <w:lang w:val="en-US" w:eastAsia="zh-CN" w:bidi="ar-SA"/>
        </w:rPr>
      </w:pPr>
      <w:r>
        <w:rPr>
          <w:rFonts w:hint="eastAsia" w:ascii="宋体" w:hAnsi="宋体"/>
          <w:sz w:val="24"/>
        </w:rPr>
        <w:t>（</w:t>
      </w:r>
      <w:r>
        <w:rPr>
          <w:rFonts w:hint="eastAsia" w:ascii="宋体" w:hAnsi="宋体"/>
          <w:sz w:val="24"/>
          <w:lang w:val="en-US" w:eastAsia="zh-CN"/>
        </w:rPr>
        <w:t>6</w:t>
      </w:r>
      <w:r>
        <w:rPr>
          <w:rFonts w:hint="eastAsia" w:ascii="宋体" w:hAnsi="宋体"/>
          <w:sz w:val="24"/>
          <w:highlight w:val="none"/>
        </w:rPr>
        <w:t>）</w:t>
      </w:r>
      <w:r>
        <w:rPr>
          <w:rFonts w:hint="eastAsia" w:ascii="宋体" w:hAnsi="宋体" w:cs="Times New Roman"/>
          <w:kern w:val="2"/>
          <w:sz w:val="24"/>
          <w:highlight w:val="none"/>
          <w:lang w:val="en-US" w:eastAsia="zh-CN" w:bidi="ar-SA"/>
        </w:rPr>
        <w:t>至报价文件递交截止之日，与福建省高速公路养护工程有限公司(含各所属公司、各项目经理部)已经签订运输服务合同且未履约完成的成交供应商，不得参加报价。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9</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p>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愿意参加本项目谈判的供应商，请于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5月27日</w:t>
      </w:r>
      <w:r>
        <w:rPr>
          <w:rFonts w:hint="eastAsia" w:ascii="宋体" w:hAnsi="宋体"/>
          <w:bCs/>
          <w:sz w:val="24"/>
          <w:highlight w:val="none"/>
        </w:rPr>
        <w:t>福建省高速公路养护工程有限公司（网址：www.fjgsyh.com）下载谈判文件</w:t>
      </w:r>
      <w:r>
        <w:rPr>
          <w:rFonts w:hint="eastAsia" w:ascii="宋体" w:hAnsi="宋体"/>
          <w:sz w:val="24"/>
          <w:highlight w:val="none"/>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5月27日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（北京时间）前按下述地址</w:t>
      </w:r>
      <w:r>
        <w:rPr>
          <w:rFonts w:hint="eastAsia" w:ascii="宋体" w:hAnsi="宋体" w:cs="Times New Roman"/>
          <w:b w:val="0"/>
          <w:bCs w:val="0"/>
          <w:sz w:val="24"/>
          <w:highlight w:val="none"/>
        </w:rPr>
        <w:t>送至</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会议室，逾期收到的或不符合规定的响应文件将被拒绝。报价开封时间、地点:202</w:t>
      </w:r>
      <w:r>
        <w:rPr>
          <w:rFonts w:hint="eastAsia" w:ascii="宋体" w:hAnsi="宋体" w:cs="Times New Roman"/>
          <w:b w:val="0"/>
          <w:bCs w:val="0"/>
          <w:sz w:val="24"/>
          <w:highlight w:val="none"/>
          <w:lang w:val="en-US" w:eastAsia="zh-CN"/>
        </w:rPr>
        <w:t>4</w:t>
      </w:r>
      <w:r>
        <w:rPr>
          <w:rFonts w:hint="eastAsia" w:ascii="宋体" w:hAnsi="宋体" w:cs="Times New Roman"/>
          <w:b w:val="0"/>
          <w:bCs w:val="0"/>
          <w:sz w:val="24"/>
          <w:highlight w:val="none"/>
        </w:rPr>
        <w:t>年</w:t>
      </w:r>
      <w:r>
        <w:rPr>
          <w:rFonts w:hint="eastAsia" w:ascii="宋体" w:hAnsi="宋体"/>
          <w:sz w:val="24"/>
          <w:highlight w:val="none"/>
          <w:u w:val="single"/>
          <w:lang w:val="en-US" w:eastAsia="zh-CN"/>
        </w:rPr>
        <w:t>5月27日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会议室公开评</w:t>
      </w:r>
      <w:r>
        <w:rPr>
          <w:rFonts w:hint="eastAsia" w:ascii="宋体" w:hAnsi="宋体"/>
          <w:b w:val="0"/>
          <w:bCs w:val="0"/>
          <w:sz w:val="24"/>
          <w:highlight w:val="none"/>
        </w:rPr>
        <w:t>审。</w:t>
      </w:r>
    </w:p>
    <w:p>
      <w:pPr>
        <w:pStyle w:val="8"/>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rPr>
        <w:t>谈判时间、地点：定于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5月27日</w:t>
      </w:r>
      <w:r>
        <w:rPr>
          <w:rFonts w:hint="eastAsia"/>
          <w:b w:val="0"/>
          <w:bCs w:val="0"/>
          <w:sz w:val="24"/>
          <w:highlight w:val="none"/>
        </w:rPr>
        <w:t>在</w:t>
      </w:r>
      <w:r>
        <w:rPr>
          <w:rFonts w:hint="eastAsia" w:ascii="宋体" w:hAnsi="宋体" w:cs="Times New Roman"/>
          <w:b w:val="0"/>
          <w:bCs w:val="0"/>
          <w:sz w:val="24"/>
          <w:highlight w:val="none"/>
          <w:u w:val="single"/>
          <w:lang w:eastAsia="zh-CN"/>
        </w:rPr>
        <w:t>三明市梅列区交通监控中心16楼</w:t>
      </w:r>
      <w:r>
        <w:rPr>
          <w:rFonts w:hint="eastAsia" w:ascii="宋体" w:hAnsi="宋体" w:cs="Times New Roman"/>
          <w:b w:val="0"/>
          <w:bCs w:val="0"/>
          <w:sz w:val="24"/>
          <w:highlight w:val="none"/>
          <w:u w:val="single"/>
        </w:rPr>
        <w:t>会议室</w:t>
      </w:r>
      <w:r>
        <w:rPr>
          <w:rFonts w:hint="eastAsia"/>
          <w:bCs/>
          <w:sz w:val="24"/>
        </w:rPr>
        <w:t>进行谈判</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spacing w:line="440" w:lineRule="exact"/>
        <w:ind w:firstLine="480" w:firstLineChars="200"/>
        <w:rPr>
          <w:rFonts w:hint="eastAsia" w:ascii="宋体" w:hAnsi="宋体"/>
          <w:sz w:val="24"/>
        </w:rPr>
      </w:pPr>
      <w:r>
        <w:rPr>
          <w:rFonts w:hint="eastAsia" w:ascii="宋体" w:hAnsi="宋体"/>
          <w:sz w:val="24"/>
        </w:rPr>
        <w:t>7.凡对本次谈判提出咨询澄清或疑问，请在响应文件递交截止时间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rPr>
        <w:t>谈判文件和要求如有补充修改，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pPr>
        <w:pStyle w:val="8"/>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，具体详见谈判文件。</w:t>
      </w:r>
    </w:p>
    <w:p>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福建省高速公路养护工程有限公司项目经理部二</w:t>
      </w:r>
    </w:p>
    <w:p>
      <w:pPr>
        <w:spacing w:line="440" w:lineRule="exact"/>
        <w:ind w:firstLine="480" w:firstLineChars="200"/>
        <w:rPr>
          <w:rFonts w:hint="eastAsia" w:ascii="宋体" w:hAnsi="宋体" w:cs="Times New Roman"/>
          <w:b w:val="0"/>
          <w:bCs w:val="0"/>
          <w:sz w:val="24"/>
          <w:highlight w:val="none"/>
          <w:lang w:eastAsia="zh-CN"/>
        </w:rPr>
      </w:pPr>
      <w:r>
        <w:rPr>
          <w:rFonts w:hint="eastAsia" w:ascii="宋体" w:hAnsi="宋体"/>
          <w:sz w:val="24"/>
        </w:rPr>
        <w:t>地  址：</w:t>
      </w:r>
      <w:r>
        <w:rPr>
          <w:rFonts w:hint="eastAsia" w:ascii="宋体" w:hAnsi="宋体" w:cs="Times New Roman"/>
          <w:b w:val="0"/>
          <w:bCs w:val="0"/>
          <w:sz w:val="24"/>
          <w:highlight w:val="none"/>
          <w:lang w:eastAsia="zh-CN"/>
        </w:rPr>
        <w:t>三明市梅列区交通监控中心16楼</w:t>
      </w:r>
    </w:p>
    <w:p>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李</w:t>
      </w:r>
      <w:r>
        <w:rPr>
          <w:rFonts w:hint="eastAsia" w:ascii="宋体" w:hAnsi="宋体"/>
          <w:sz w:val="24"/>
        </w:rPr>
        <w:t>先生</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14759166399</w:t>
      </w:r>
    </w:p>
    <w:p>
      <w:pPr>
        <w:spacing w:line="400" w:lineRule="exact"/>
        <w:ind w:firstLine="482" w:firstLineChars="200"/>
        <w:rPr>
          <w:rFonts w:hint="eastAsia" w:ascii="宋体" w:hAnsi="宋体"/>
          <w:b/>
          <w:bCs/>
          <w:sz w:val="24"/>
        </w:rPr>
      </w:pPr>
      <w:r>
        <w:rPr>
          <w:rFonts w:hint="eastAsia" w:ascii="宋体" w:hAnsi="宋体"/>
          <w:b/>
          <w:bCs/>
          <w:sz w:val="24"/>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pPr>
        <w:spacing w:line="400" w:lineRule="exact"/>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eastAsia="仿宋"/>
          <w:sz w:val="28"/>
          <w:szCs w:val="28"/>
          <w:highlight w:val="none"/>
          <w:lang w:val="en-US" w:eastAsia="zh-CN"/>
        </w:rPr>
        <w:t>5919 0210 8610 605</w:t>
      </w:r>
      <w:r>
        <w:rPr>
          <w:rFonts w:hint="eastAsia" w:ascii="宋体" w:hAnsi="宋体" w:cs="Times New Roman"/>
          <w:color w:val="auto"/>
          <w:sz w:val="24"/>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XM2-2024-FW-001</w:t>
      </w:r>
      <w:r>
        <w:rPr>
          <w:rFonts w:hint="eastAsia" w:ascii="宋体" w:hAnsi="宋体"/>
          <w:b/>
          <w:bCs/>
          <w:sz w:val="24"/>
          <w:lang w:val="en-US" w:eastAsia="zh-CN"/>
        </w:rPr>
        <w:t>项目</w:t>
      </w:r>
      <w:r>
        <w:rPr>
          <w:rFonts w:hint="eastAsia" w:ascii="宋体" w:hAnsi="宋体"/>
          <w:b/>
          <w:bCs/>
          <w:sz w:val="24"/>
        </w:rPr>
        <w:t>谈判保证金”</w:t>
      </w:r>
    </w:p>
    <w:p>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858" w:type="dxa"/>
            <w:noWrap w:val="0"/>
            <w:vAlign w:val="center"/>
          </w:tcPr>
          <w:p>
            <w:pPr>
              <w:spacing w:line="420" w:lineRule="exact"/>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2024~2026年度三明地区高速公路拌合楼运输服务采购项目</w:t>
            </w:r>
          </w:p>
          <w:p>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福建省高速公路养护工程有限公司项目经理部二</w:t>
            </w:r>
          </w:p>
          <w:p>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w:t>
            </w:r>
            <w:r>
              <w:rPr>
                <w:rFonts w:hint="eastAsia" w:ascii="宋体" w:hAnsi="宋体"/>
                <w:sz w:val="24"/>
                <w:lang w:val="en-US" w:eastAsia="zh-CN"/>
              </w:rPr>
              <w:t>6</w:t>
            </w:r>
            <w:r>
              <w:rPr>
                <w:rFonts w:hint="eastAsia" w:ascii="宋体" w:hAnsi="宋体"/>
                <w:sz w:val="24"/>
                <w:lang w:eastAsia="zh-CN"/>
              </w:rPr>
              <w:t>年度省内部分地区拌合楼运输服务</w:t>
            </w:r>
          </w:p>
          <w:p>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XM2-2024-FW-001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858"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，否则均按无效谈判响应文件处理。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default" w:ascii="宋体" w:hAnsi="宋体" w:cs="Times New Roman"/>
                <w:kern w:val="2"/>
                <w:sz w:val="24"/>
                <w:lang w:val="en-US" w:eastAsia="zh-CN" w:bidi="ar-SA"/>
              </w:rPr>
            </w:pPr>
            <w:r>
              <w:rPr>
                <w:rFonts w:hint="eastAsia" w:ascii="宋体" w:hAnsi="宋体"/>
                <w:sz w:val="24"/>
              </w:rPr>
              <w:t>（</w:t>
            </w:r>
            <w:r>
              <w:rPr>
                <w:rFonts w:hint="eastAsia" w:ascii="宋体" w:hAnsi="宋体"/>
                <w:sz w:val="24"/>
                <w:lang w:val="en-US" w:eastAsia="zh-CN"/>
              </w:rPr>
              <w:t>6</w:t>
            </w:r>
            <w:r>
              <w:rPr>
                <w:rFonts w:hint="eastAsia" w:ascii="宋体" w:hAnsi="宋体"/>
                <w:sz w:val="24"/>
                <w:highlight w:val="none"/>
              </w:rPr>
              <w:t>）</w:t>
            </w:r>
            <w:r>
              <w:rPr>
                <w:rFonts w:hint="eastAsia" w:ascii="宋体" w:hAnsi="宋体" w:cs="Times New Roman"/>
                <w:kern w:val="2"/>
                <w:sz w:val="24"/>
                <w:highlight w:val="none"/>
                <w:lang w:val="en-US" w:eastAsia="zh-CN" w:bidi="ar-SA"/>
              </w:rPr>
              <w:t>至报价文件递交截止之日，与福建省高速公路养护工程有限公司(含各所属公司、各项目经理部)已经签订运输服务合同且未履约完成的成交供应商，不得参加报价。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9</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pPr>
              <w:spacing w:line="420" w:lineRule="exact"/>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福建省高速公路养护工程有限公司项目经理部二</w:t>
            </w:r>
          </w:p>
          <w:p>
            <w:pPr>
              <w:spacing w:line="400" w:lineRule="exact"/>
              <w:rPr>
                <w:rFonts w:hint="eastAsia" w:ascii="宋体" w:hAnsi="宋体" w:cs="Times New Roman"/>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lang w:eastAsia="zh-CN"/>
              </w:rPr>
              <w:t>：</w:t>
            </w:r>
            <w:r>
              <w:rPr>
                <w:rFonts w:hint="eastAsia" w:ascii="宋体" w:hAnsi="宋体" w:cs="Times New Roman"/>
                <w:b/>
                <w:bCs/>
                <w:sz w:val="24"/>
                <w:highlight w:val="none"/>
                <w:u w:val="single"/>
                <w:lang w:eastAsia="zh-CN"/>
              </w:rPr>
              <w:t>三明市梅列区交通监控中心16楼会议室</w:t>
            </w:r>
          </w:p>
          <w:p>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val="en-US" w:eastAsia="zh-CN"/>
              </w:rPr>
              <w:t>李</w:t>
            </w:r>
            <w:r>
              <w:rPr>
                <w:rFonts w:hint="eastAsia" w:ascii="宋体" w:hAnsi="宋体"/>
                <w:sz w:val="24"/>
                <w:highlight w:val="none"/>
              </w:rPr>
              <w:t>先生</w:t>
            </w:r>
          </w:p>
          <w:p>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5月27日</w:t>
            </w:r>
            <w:r>
              <w:rPr>
                <w:rFonts w:hint="eastAsia" w:ascii="宋体" w:hAnsi="宋体"/>
                <w:spacing w:val="-4"/>
                <w:sz w:val="24"/>
                <w:highlight w:val="none"/>
                <w:u w:val="none"/>
                <w:lang w:val="en-US" w:eastAsia="zh-CN"/>
              </w:rPr>
              <w:t>9时30分</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858" w:type="dxa"/>
            <w:noWrap w:val="0"/>
            <w:vAlign w:val="center"/>
          </w:tcPr>
          <w:p>
            <w:pPr>
              <w:spacing w:line="420" w:lineRule="exact"/>
              <w:rPr>
                <w:rFonts w:hint="eastAsia" w:ascii="宋体" w:hAnsi="宋体"/>
                <w:sz w:val="24"/>
              </w:rPr>
            </w:pPr>
            <w:r>
              <w:rPr>
                <w:rFonts w:hint="eastAsia" w:ascii="宋体" w:hAnsi="宋体"/>
                <w:sz w:val="24"/>
              </w:rPr>
              <w:t>10.2</w:t>
            </w:r>
          </w:p>
        </w:tc>
        <w:tc>
          <w:tcPr>
            <w:tcW w:w="7602" w:type="dxa"/>
            <w:noWrap w:val="0"/>
            <w:vAlign w:val="center"/>
          </w:tcPr>
          <w:p>
            <w:pPr>
              <w:spacing w:line="400" w:lineRule="exact"/>
              <w:rPr>
                <w:rFonts w:hint="eastAsia" w:ascii="宋体" w:hAnsi="宋体"/>
                <w:b/>
                <w:sz w:val="24"/>
              </w:rPr>
            </w:pPr>
            <w:r>
              <w:rPr>
                <w:rFonts w:hint="eastAsia" w:ascii="宋体" w:hAnsi="宋体"/>
                <w:b/>
                <w:sz w:val="24"/>
              </w:rPr>
              <w:t>谈判保证金:</w:t>
            </w:r>
          </w:p>
          <w:p>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向采购人提交谈判保证金</w:t>
            </w:r>
            <w:r>
              <w:rPr>
                <w:rFonts w:hint="eastAsia" w:ascii="宋体" w:hAnsi="宋体"/>
                <w:sz w:val="24"/>
              </w:rPr>
              <w:t>，</w:t>
            </w:r>
            <w:r>
              <w:rPr>
                <w:rFonts w:hint="eastAsia" w:ascii="宋体" w:hAnsi="宋体"/>
                <w:sz w:val="24"/>
                <w:lang w:val="en-US" w:eastAsia="zh-CN"/>
              </w:rPr>
              <w:t>谈判保证金以银行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pPr>
              <w:spacing w:line="400" w:lineRule="exact"/>
              <w:ind w:firstLine="480" w:firstLineChars="200"/>
              <w:rPr>
                <w:rFonts w:hint="eastAsia" w:ascii="宋体" w:hAnsi="宋体"/>
                <w:sz w:val="24"/>
                <w:highlight w:val="none"/>
              </w:rPr>
            </w:pPr>
            <w:r>
              <w:rPr>
                <w:rFonts w:hint="eastAsia" w:ascii="宋体" w:hAnsi="宋体"/>
                <w:sz w:val="24"/>
                <w:lang w:val="en-US" w:eastAsia="zh-CN"/>
              </w:rPr>
              <w:t>谈判保证金</w:t>
            </w:r>
            <w:r>
              <w:rPr>
                <w:rFonts w:hint="eastAsia" w:ascii="宋体" w:hAnsi="宋体"/>
                <w:sz w:val="24"/>
                <w:highlight w:val="none"/>
              </w:rPr>
              <w:t>：</w:t>
            </w:r>
            <w:r>
              <w:rPr>
                <w:rFonts w:hint="eastAsia" w:ascii="宋体" w:hAnsi="宋体"/>
                <w:sz w:val="24"/>
                <w:highlight w:val="none"/>
                <w:lang w:val="en-US" w:eastAsia="zh-CN"/>
              </w:rPr>
              <w:t>100000</w:t>
            </w:r>
            <w:r>
              <w:rPr>
                <w:rFonts w:hint="eastAsia" w:ascii="宋体" w:hAnsi="宋体"/>
                <w:sz w:val="24"/>
                <w:highlight w:val="none"/>
              </w:rPr>
              <w:t>元人民币。</w:t>
            </w:r>
          </w:p>
          <w:p>
            <w:pPr>
              <w:spacing w:line="400" w:lineRule="exact"/>
              <w:ind w:firstLine="240" w:firstLineChars="100"/>
              <w:rPr>
                <w:rFonts w:hint="eastAsia"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sz w:val="24"/>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5919 0210 8610 605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858" w:type="dxa"/>
            <w:noWrap w:val="0"/>
            <w:vAlign w:val="center"/>
          </w:tcPr>
          <w:p>
            <w:pPr>
              <w:spacing w:line="420" w:lineRule="exact"/>
              <w:rPr>
                <w:rFonts w:hint="eastAsia" w:ascii="宋体" w:hAnsi="宋体"/>
                <w:sz w:val="24"/>
              </w:rPr>
            </w:pPr>
            <w:r>
              <w:rPr>
                <w:rFonts w:hint="eastAsia" w:ascii="宋体" w:hAnsi="宋体"/>
                <w:sz w:val="24"/>
              </w:rPr>
              <w:t>12.3</w:t>
            </w:r>
          </w:p>
        </w:tc>
        <w:tc>
          <w:tcPr>
            <w:tcW w:w="7602" w:type="dxa"/>
            <w:noWrap w:val="0"/>
            <w:vAlign w:val="center"/>
          </w:tcPr>
          <w:p>
            <w:pPr>
              <w:pStyle w:val="4"/>
              <w:snapToGrid w:val="0"/>
              <w:spacing w:line="400" w:lineRule="exact"/>
              <w:ind w:firstLine="0"/>
              <w:rPr>
                <w:rFonts w:hint="default" w:ascii="宋体" w:hAnsi="宋体" w:eastAsia="宋体"/>
                <w:b/>
                <w:sz w:val="24"/>
                <w:lang w:val="en-US" w:eastAsia="zh-CN"/>
              </w:rPr>
            </w:pPr>
            <w:r>
              <w:rPr>
                <w:rFonts w:hint="eastAsia" w:ascii="宋体" w:hAnsi="宋体"/>
                <w:b/>
                <w:sz w:val="24"/>
              </w:rPr>
              <w:t>谈判过程说明以及评审标准和方法: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4"/>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240" w:firstLineChars="100"/>
              <w:rPr>
                <w:rFonts w:hint="eastAsia" w:ascii="宋体" w:hAnsi="宋体"/>
                <w:sz w:val="24"/>
              </w:rPr>
            </w:pPr>
            <w:r>
              <w:rPr>
                <w:rFonts w:hint="eastAsia" w:ascii="宋体" w:hAnsi="宋体"/>
                <w:sz w:val="24"/>
              </w:rPr>
              <w:t>(1)供应商对谈判文件如有需要澄清和解答的问题，烦请务必将有关需要澄清和解答的问题在响应文件递交截止时间之前以书面形式提交给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福建省高速公路养护工程有限公司项目经理部二</w:t>
            </w:r>
            <w:r>
              <w:rPr>
                <w:rFonts w:hint="eastAsia" w:ascii="宋体" w:hAnsi="宋体"/>
                <w:sz w:val="24"/>
              </w:rPr>
              <w:t>，采购人将视情况确定采用适当方式予以澄清和答复，逾期未提出澄清和解答问题，视为供应商完全理解并接受谈判文件各项规定，迟交的澄清和解答问题将不再受理。</w:t>
            </w:r>
          </w:p>
          <w:p>
            <w:pPr>
              <w:pStyle w:val="7"/>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spacing w:line="440" w:lineRule="exact"/>
              <w:ind w:firstLine="480" w:firstLineChars="200"/>
              <w:rPr>
                <w:rFonts w:hint="default" w:ascii="宋体" w:hAnsi="宋体"/>
                <w:b/>
                <w:sz w:val="24"/>
                <w:szCs w:val="24"/>
                <w:lang w:val="en-US"/>
              </w:rPr>
            </w:pPr>
            <w:r>
              <w:rPr>
                <w:rFonts w:hint="eastAsia" w:ascii="宋体" w:hAnsi="宋体"/>
                <w:sz w:val="24"/>
              </w:rPr>
              <w:t>采购人联系人：</w:t>
            </w:r>
            <w:r>
              <w:rPr>
                <w:rFonts w:hint="eastAsia" w:ascii="宋体" w:hAnsi="宋体"/>
                <w:sz w:val="24"/>
                <w:lang w:val="en-US" w:eastAsia="zh-CN"/>
              </w:rPr>
              <w:t>李</w:t>
            </w:r>
            <w:r>
              <w:rPr>
                <w:rFonts w:hint="eastAsia" w:ascii="宋体" w:hAnsi="宋体"/>
                <w:sz w:val="24"/>
              </w:rPr>
              <w:t>先生    联系电话：</w:t>
            </w:r>
            <w:r>
              <w:rPr>
                <w:rFonts w:hint="eastAsia" w:ascii="宋体" w:hAnsi="宋体"/>
                <w:sz w:val="24"/>
                <w:lang w:val="en-US" w:eastAsia="zh-CN"/>
              </w:rPr>
              <w:t>14759166399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7"/>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4"/>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4"/>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4"/>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pPr>
              <w:pStyle w:val="4"/>
              <w:spacing w:line="400" w:lineRule="exact"/>
              <w:ind w:firstLine="240" w:firstLineChars="100"/>
              <w:rPr>
                <w:rFonts w:ascii="宋体" w:hAnsi="宋体"/>
                <w:sz w:val="24"/>
              </w:rPr>
            </w:pPr>
            <w:r>
              <w:rPr>
                <w:rFonts w:hint="eastAsia" w:ascii="宋体" w:hAnsi="宋体"/>
                <w:sz w:val="24"/>
              </w:rPr>
              <w:t>(4)本谈判文件（含资格、须知、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4"/>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pPr>
              <w:pStyle w:val="4"/>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pPr>
              <w:spacing w:line="420" w:lineRule="exact"/>
              <w:rPr>
                <w:rFonts w:hint="eastAsia" w:ascii="宋体" w:hAnsi="宋体"/>
                <w:sz w:val="24"/>
              </w:rPr>
            </w:pPr>
            <w:r>
              <w:rPr>
                <w:rFonts w:hint="eastAsia" w:ascii="宋体" w:hAnsi="宋体"/>
                <w:sz w:val="24"/>
              </w:rPr>
              <w:t>8</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最高限价（含税价）为：</w:t>
            </w:r>
            <w:r>
              <w:rPr>
                <w:rFonts w:hint="eastAsia" w:ascii="宋体" w:hAnsi="宋体"/>
                <w:highlight w:val="none"/>
                <w:u w:val="single"/>
                <w:lang w:val="en-US" w:eastAsia="zh-CN"/>
              </w:rPr>
              <w:t>16949500</w:t>
            </w:r>
            <w:r>
              <w:rPr>
                <w:rFonts w:hint="eastAsia" w:ascii="宋体" w:hAnsi="宋体"/>
                <w:highlight w:val="none"/>
              </w:rPr>
              <w:t>元人民币；</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480" w:firstLineChars="200"/>
              <w:rPr>
                <w:rFonts w:hint="eastAsia" w:ascii="宋体" w:hAnsi="宋体"/>
                <w:sz w:val="24"/>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rPr>
              <w:t>谈判文件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pPr>
              <w:spacing w:line="400" w:lineRule="exact"/>
              <w:rPr>
                <w:rFonts w:hint="eastAsia" w:ascii="宋体" w:hAnsi="宋体"/>
                <w:b/>
                <w:sz w:val="24"/>
              </w:rPr>
            </w:pPr>
            <w:r>
              <w:rPr>
                <w:rFonts w:hint="eastAsia" w:ascii="宋体" w:hAnsi="宋体"/>
                <w:b/>
                <w:sz w:val="24"/>
              </w:rPr>
              <w:t>无效响应文件及响应文件被否决的具体条款：</w:t>
            </w:r>
          </w:p>
          <w:p>
            <w:pPr>
              <w:spacing w:line="400" w:lineRule="exact"/>
              <w:ind w:firstLine="240" w:firstLineChars="100"/>
              <w:rPr>
                <w:rFonts w:hint="eastAsia" w:ascii="宋体" w:hAnsi="宋体"/>
                <w:sz w:val="24"/>
              </w:rPr>
            </w:pPr>
            <w:r>
              <w:rPr>
                <w:rFonts w:hint="eastAsia" w:ascii="宋体" w:hAnsi="宋体"/>
                <w:sz w:val="24"/>
              </w:rPr>
              <w:t>(1)供应商不满足谈判须知前附表第2项供应商基本资格条件的。</w:t>
            </w:r>
          </w:p>
          <w:p>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不满足谈判须知第3.5款要求。</w:t>
            </w:r>
          </w:p>
          <w:p>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发生谈判须知第13.4.2款所列的任何一种情形的。</w:t>
            </w:r>
          </w:p>
          <w:p>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发生谈判须知第14.4款所述情形，且</w:t>
            </w:r>
            <w:r>
              <w:rPr>
                <w:rFonts w:hint="eastAsia" w:ascii="宋体" w:hAnsi="宋体"/>
                <w:sz w:val="24"/>
              </w:rPr>
              <w:t>供应商不能按照谈判小组要求，在规定时间内作出书面说明并提供相关证明材料，被谈判小组认定为无效响应文件和无效报价的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4"/>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pPr>
              <w:pStyle w:val="4"/>
              <w:snapToGrid w:val="0"/>
              <w:spacing w:line="400" w:lineRule="exact"/>
              <w:ind w:firstLine="0" w:firstLineChars="0"/>
              <w:rPr>
                <w:rFonts w:hint="eastAsia" w:ascii="宋体" w:hAnsi="宋体"/>
                <w:b/>
                <w:sz w:val="24"/>
              </w:rPr>
            </w:pPr>
            <w:r>
              <w:rPr>
                <w:rFonts w:hint="eastAsia" w:ascii="宋体" w:hAnsi="宋体"/>
                <w:b/>
                <w:bCs/>
                <w:sz w:val="24"/>
                <w:highlight w:val="none"/>
                <w:lang w:val="en-US" w:eastAsia="zh-CN"/>
              </w:rPr>
              <w:t>若参与本次采购活动的资格性及响应性审查合格的供应商不足三家，则本次采购活动终止。</w:t>
            </w:r>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rPr>
        <w:t>谈判须知前附表第5项所述附件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pPr>
              <w:spacing w:line="240" w:lineRule="exact"/>
              <w:jc w:val="left"/>
              <w:rPr>
                <w:b/>
                <w:bCs/>
                <w:szCs w:val="21"/>
                <w:shd w:val="clear" w:color="auto" w:fill="FFFFFF"/>
              </w:rPr>
            </w:pPr>
          </w:p>
        </w:tc>
      </w:tr>
    </w:tbl>
    <w:p>
      <w:pPr>
        <w:numPr>
          <w:ilvl w:val="0"/>
          <w:numId w:val="0"/>
        </w:numPr>
        <w:spacing w:line="420" w:lineRule="exact"/>
        <w:jc w:val="both"/>
        <w:outlineLvl w:val="1"/>
        <w:rPr>
          <w:rFonts w:hint="eastAsia" w:ascii="宋体" w:hAnsi="宋体"/>
          <w:b/>
          <w:sz w:val="24"/>
        </w:rPr>
      </w:pP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福建省高速公路养护工程有限公司项目经理部二</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4"/>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4"/>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4"/>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w:t>
      </w:r>
      <w:r>
        <w:rPr>
          <w:rFonts w:hint="eastAsia" w:ascii="宋体" w:hAnsi="宋体"/>
          <w:b/>
          <w:bCs/>
          <w:kern w:val="0"/>
          <w:sz w:val="24"/>
          <w:u w:val="none"/>
          <w:lang w:eastAsia="zh-CN"/>
        </w:rPr>
        <w:t>采购活动</w:t>
      </w:r>
      <w:r>
        <w:rPr>
          <w:rFonts w:hint="eastAsia" w:ascii="宋体" w:hAnsi="宋体"/>
          <w:b/>
          <w:bCs/>
          <w:kern w:val="0"/>
          <w:sz w:val="24"/>
          <w:u w:val="none"/>
        </w:rPr>
        <w:t>依法终止，另行安排采购。</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4"/>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4"/>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4"/>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4"/>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4"/>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4"/>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4"/>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4"/>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4"/>
        <w:numPr>
          <w:ilvl w:val="0"/>
          <w:numId w:val="0"/>
        </w:numPr>
        <w:snapToGrid w:val="0"/>
        <w:spacing w:line="420" w:lineRule="exact"/>
        <w:ind w:firstLine="482" w:firstLineChars="200"/>
        <w:rPr>
          <w:rFonts w:hint="eastAsia" w:ascii="宋体" w:hAnsi="宋体"/>
          <w:b/>
          <w:bCs/>
          <w:sz w:val="24"/>
          <w:highlight w:val="yellow"/>
        </w:rPr>
      </w:pPr>
      <w:r>
        <w:rPr>
          <w:rFonts w:hint="eastAsia" w:ascii="宋体" w:hAnsi="宋体"/>
          <w:b/>
          <w:bCs/>
          <w:sz w:val="24"/>
          <w:highlight w:val="none"/>
          <w:lang w:val="en-US" w:eastAsia="zh-CN"/>
        </w:rPr>
        <w:t>6.每个供应商仅能成交一个标段。若同一个供应商在两个标段中评分排名均为第一名时,应根据每个供应商在本项目只能中取一个标段的原则，并采用组合标价最低的原则，将两个标段评分排名前两位的供应商的评标价交叉求和，该供应商中取组合报价较低的标段，该供应商不再作为另一标段的成交候选人。</w:t>
      </w:r>
    </w:p>
    <w:p>
      <w:pPr>
        <w:pStyle w:val="4"/>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.成交候选人经采购人依法确定后即为成交供应商，采购人发出成交通知书。</w:t>
      </w:r>
    </w:p>
    <w:p>
      <w:pPr>
        <w:pStyle w:val="4"/>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福建省高速公路养护工程有限公司项目经理部二</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sz w:val="24"/>
        </w:rPr>
      </w:pPr>
      <w:r>
        <w:rPr>
          <w:rFonts w:hint="eastAsia" w:ascii="宋体" w:hAnsi="宋体"/>
          <w:sz w:val="24"/>
        </w:rPr>
        <w:t xml:space="preserve">  （1）谈判公告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rPr>
        <w:t>澄清修改的内容为谈判文件的有效组成部分，对各方具有约束力。</w:t>
      </w:r>
    </w:p>
    <w:p>
      <w:pPr>
        <w:spacing w:line="440" w:lineRule="exact"/>
        <w:rPr>
          <w:rFonts w:hint="eastAsia" w:ascii="宋体" w:hAnsi="宋体"/>
          <w:bCs/>
          <w:sz w:val="24"/>
        </w:rPr>
      </w:pP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（7）谈判保证金凭证和相关信息</w:t>
      </w:r>
    </w:p>
    <w:p>
      <w:pPr>
        <w:spacing w:line="440" w:lineRule="exact"/>
        <w:rPr>
          <w:rFonts w:ascii="宋体" w:hAnsi="宋体"/>
          <w:sz w:val="24"/>
        </w:rPr>
      </w:pPr>
      <w:r>
        <w:rPr>
          <w:rFonts w:hint="eastAsia" w:ascii="宋体" w:hAnsi="宋体"/>
          <w:sz w:val="24"/>
        </w:rPr>
        <w:t xml:space="preserve">  （8）退还谈判保证金承诺书</w:t>
      </w:r>
    </w:p>
    <w:p>
      <w:pPr>
        <w:spacing w:line="440" w:lineRule="exact"/>
        <w:ind w:firstLine="240" w:firstLineChars="100"/>
        <w:rPr>
          <w:rFonts w:hint="eastAsia" w:ascii="宋体" w:hAnsi="宋体"/>
          <w:sz w:val="24"/>
        </w:rPr>
      </w:pPr>
      <w:r>
        <w:rPr>
          <w:rFonts w:hint="eastAsia" w:ascii="宋体" w:hAnsi="宋体"/>
          <w:sz w:val="24"/>
        </w:rPr>
        <w:t>（9）供应商提供的其他资料</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sz w:val="24"/>
        </w:rPr>
      </w:pPr>
      <w:r>
        <w:rPr>
          <w:rFonts w:hint="eastAsia" w:ascii="宋体" w:hAnsi="宋体"/>
          <w:sz w:val="24"/>
        </w:rPr>
        <w:t xml:space="preserve">  10.1 谈判保证金为响应文件的重要组成部分之一。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hint="eastAsia" w:ascii="宋体" w:hAnsi="宋体"/>
          <w:sz w:val="24"/>
        </w:rPr>
      </w:pPr>
      <w:r>
        <w:rPr>
          <w:rFonts w:hint="eastAsia" w:ascii="宋体" w:hAnsi="宋体"/>
          <w:sz w:val="24"/>
        </w:rPr>
        <w:t xml:space="preserve">  10.3 谈判保证金用于保护本次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pPr>
        <w:spacing w:line="440" w:lineRule="exact"/>
        <w:rPr>
          <w:rFonts w:hint="eastAsia" w:ascii="宋体" w:hAnsi="宋体"/>
          <w:sz w:val="24"/>
        </w:rPr>
      </w:pPr>
      <w:r>
        <w:rPr>
          <w:rFonts w:hint="eastAsia" w:ascii="宋体" w:hAnsi="宋体"/>
          <w:sz w:val="24"/>
        </w:rPr>
        <w:t xml:space="preserve">  10.4 谈判保证金以银行汇票、银行转帐、银行电汇形式提交。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未成交的供应商的谈判保证金，将在成交通知书发出后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highlight w:val="yellow"/>
        </w:rPr>
      </w:pPr>
      <w:r>
        <w:rPr>
          <w:rFonts w:hint="eastAsia" w:ascii="宋体" w:hAnsi="宋体"/>
          <w:sz w:val="24"/>
        </w:rPr>
        <w:t>10.6 成交的供应商的谈判保证金，将在其与采购人签订合同后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个工作日内，应当及时持合同原件和复印件前往采购代理机构办理退还谈判保证金手续。</w:t>
      </w:r>
      <w:r>
        <w:rPr>
          <w:rFonts w:hint="eastAsia" w:ascii="宋体" w:hAnsi="宋体"/>
          <w:sz w:val="24"/>
          <w:highlight w:val="none"/>
        </w:rPr>
        <w:t>成交的供应商未向采购代理机构出具已签订合同证明材料，造成谈判保证金退还时间延误的结果，由成交的供应商自行承担和谅解。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成交供应商企图实质性改变响应文件以及谈判中的承诺；</w:t>
      </w:r>
    </w:p>
    <w:p>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(6)供应商假借以他人名义参加谈判或者以其他方式弄虚作假，骗取成交；</w:t>
      </w:r>
    </w:p>
    <w:p>
      <w:pPr>
        <w:pStyle w:val="8"/>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国家法律法规以及本谈判文件中规定的其他谈判保证金不予退还的情形。</w:t>
      </w:r>
    </w:p>
    <w:p>
      <w:pPr>
        <w:pStyle w:val="8"/>
        <w:spacing w:line="440" w:lineRule="exact"/>
        <w:ind w:firstLine="480" w:firstLineChars="200"/>
        <w:rPr>
          <w:rFonts w:hint="eastAsia" w:hAnsi="宋体"/>
          <w:sz w:val="24"/>
        </w:rPr>
      </w:pPr>
      <w:r>
        <w:rPr>
          <w:rFonts w:hint="eastAsia" w:hAnsi="宋体"/>
          <w:sz w:val="24"/>
        </w:rPr>
        <w:t>上述不予退还谈判保证金的情况不能抵偿给采购人和采购代理机构造成损失的，还要承担赔偿责任。</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w:t>
      </w:r>
      <w:r>
        <w:rPr>
          <w:rFonts w:hint="eastAsia" w:ascii="宋体" w:hAnsi="宋体"/>
          <w:b/>
          <w:bCs/>
          <w:sz w:val="24"/>
          <w:lang w:eastAsia="zh-CN"/>
        </w:rPr>
        <w:t>采购活动</w:t>
      </w:r>
      <w:r>
        <w:rPr>
          <w:rFonts w:hint="eastAsia" w:ascii="宋体" w:hAnsi="宋体"/>
          <w:b/>
          <w:bCs/>
          <w:sz w:val="24"/>
        </w:rPr>
        <w:t>终止，除采购任务取消情形外，采购人将依法重新组织采购或者采取其他方式采购。</w:t>
      </w:r>
    </w:p>
    <w:p>
      <w:pPr>
        <w:spacing w:line="440" w:lineRule="exact"/>
        <w:ind w:firstLine="240" w:firstLineChars="100"/>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p>
    <w:p>
      <w:pPr>
        <w:spacing w:line="440" w:lineRule="exact"/>
        <w:rPr>
          <w:rFonts w:hint="eastAsia"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hint="eastAsia"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hint="eastAsia"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hint="eastAsia"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hint="eastAsia" w:ascii="宋体" w:hAnsi="宋体"/>
          <w:sz w:val="24"/>
          <w:szCs w:val="24"/>
        </w:rPr>
      </w:pPr>
      <w:r>
        <w:rPr>
          <w:rFonts w:hint="eastAsia" w:ascii="宋体" w:hAnsi="宋体"/>
          <w:sz w:val="24"/>
          <w:szCs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sz w:val="24"/>
          <w:szCs w:val="24"/>
        </w:rPr>
      </w:pPr>
      <w:r>
        <w:rPr>
          <w:rFonts w:hint="eastAsia" w:ascii="宋体" w:hAnsi="宋体"/>
          <w:sz w:val="24"/>
          <w:szCs w:val="24"/>
        </w:rPr>
        <w:t>(3)供应商未按谈判文件规定提交谈判保证金的；</w:t>
      </w:r>
    </w:p>
    <w:p>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(4)响应文件有效期不满足谈判文件要求的；</w:t>
      </w:r>
    </w:p>
    <w:p>
      <w:pPr>
        <w:spacing w:line="440" w:lineRule="exact"/>
        <w:ind w:firstLine="480" w:firstLineChars="200"/>
        <w:rPr>
          <w:rFonts w:hint="eastAsia" w:ascii="宋体" w:hAnsi="宋体"/>
          <w:sz w:val="24"/>
          <w:szCs w:val="24"/>
        </w:rPr>
      </w:pPr>
      <w:r>
        <w:rPr>
          <w:rFonts w:hint="eastAsia" w:ascii="宋体" w:hAnsi="宋体"/>
          <w:sz w:val="24"/>
          <w:szCs w:val="24"/>
        </w:rPr>
        <w:t>(5)响应内容与谈判服务内容及要求有重大偏离或保留的（由于谈判项目本身特点，不能详细列明采购标的的技术、服务要求的除外）；</w:t>
      </w:r>
    </w:p>
    <w:p>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hint="eastAsia" w:ascii="宋体" w:hAnsi="宋体"/>
          <w:sz w:val="24"/>
          <w:szCs w:val="24"/>
        </w:rPr>
      </w:pPr>
      <w:r>
        <w:rPr>
          <w:rFonts w:hint="eastAsia" w:ascii="宋体" w:hAnsi="宋体"/>
          <w:sz w:val="24"/>
          <w:szCs w:val="24"/>
        </w:rPr>
        <w:t>(9)不符合谈判文件中规定的其它实质性条款。</w:t>
      </w:r>
    </w:p>
    <w:p>
      <w:pPr>
        <w:spacing w:line="440" w:lineRule="exact"/>
        <w:ind w:firstLine="360" w:firstLineChars="150"/>
        <w:rPr>
          <w:rFonts w:hint="eastAsia"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szCs w:val="24"/>
        </w:rPr>
      </w:pPr>
      <w:r>
        <w:rPr>
          <w:rFonts w:hint="eastAsia" w:ascii="宋体" w:hAnsi="宋体"/>
          <w:sz w:val="24"/>
          <w:szCs w:val="24"/>
        </w:rPr>
        <w:t xml:space="preserve">  13.6 参加谈判的供应商应在规定时间前提交本须知第10条规定的谈判保证金后方有资格进入谈判阶段。 </w:t>
      </w:r>
    </w:p>
    <w:p>
      <w:pPr>
        <w:spacing w:line="440" w:lineRule="exact"/>
        <w:rPr>
          <w:rFonts w:hint="eastAsia" w:ascii="宋体" w:hAnsi="宋体"/>
          <w:sz w:val="24"/>
        </w:rPr>
      </w:pPr>
      <w:r>
        <w:rPr>
          <w:rFonts w:hint="eastAsia" w:ascii="宋体" w:hAnsi="宋体"/>
          <w:sz w:val="24"/>
          <w:szCs w:val="24"/>
        </w:rPr>
        <w:t xml:space="preserve">  13.7其他详细的谈判过程说明、规定以</w:t>
      </w:r>
      <w:r>
        <w:rPr>
          <w:rFonts w:hint="eastAsia" w:ascii="宋体" w:hAnsi="宋体"/>
          <w:sz w:val="24"/>
        </w:rPr>
        <w:t>及评审标准和办法、评审成交的标准等内容，将在谈判须知前附表中给予细化和说明。</w:t>
      </w: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采购人联系确认有关退还谈判保证金的事宜</w:t>
      </w:r>
      <w:r>
        <w:rPr>
          <w:rFonts w:hint="eastAsia" w:ascii="宋体" w:hAnsi="宋体"/>
          <w:sz w:val="24"/>
          <w:lang w:val="en-US" w:eastAsia="zh-CN"/>
        </w:rPr>
        <w:t>并办理相关手续</w:t>
      </w:r>
      <w:r>
        <w:rPr>
          <w:rFonts w:hint="eastAsia" w:ascii="宋体" w:hAnsi="宋体"/>
          <w:sz w:val="24"/>
        </w:rPr>
        <w:t>。</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88886"/>
      <w:bookmarkStart w:id="4" w:name="_Toc430489154"/>
      <w:bookmarkStart w:id="5" w:name="_Toc415567488"/>
      <w:bookmarkStart w:id="6" w:name="_Toc430492161"/>
      <w:bookmarkStart w:id="7" w:name="_Toc430488679"/>
      <w:bookmarkStart w:id="8" w:name="_Toc430490647"/>
      <w:bookmarkStart w:id="9" w:name="_Toc430422403"/>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177186278"/>
      <w:bookmarkStart w:id="11" w:name="_Toc430488673"/>
      <w:bookmarkStart w:id="12" w:name="_Toc430422442"/>
      <w:bookmarkStart w:id="13" w:name="_Toc430489148"/>
      <w:bookmarkStart w:id="14" w:name="_Toc430490641"/>
      <w:bookmarkStart w:id="15" w:name="_Toc430492155"/>
      <w:bookmarkStart w:id="16" w:name="_Toc415567527"/>
      <w:bookmarkStart w:id="17" w:name="_Toc414356747"/>
      <w:bookmarkStart w:id="18" w:name="_Toc430488880"/>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16"/>
        <w:rPr>
          <w:rFonts w:hint="eastAsia" w:ascii="宋体" w:hAnsi="宋体"/>
          <w:b/>
          <w:bCs/>
          <w:sz w:val="36"/>
        </w:rPr>
      </w:pPr>
    </w:p>
    <w:p>
      <w:pPr>
        <w:pStyle w:val="16"/>
        <w:rPr>
          <w:rFonts w:hint="eastAsia" w:ascii="宋体" w:hAnsi="宋体"/>
          <w:b/>
          <w:bCs/>
          <w:sz w:val="36"/>
        </w:rPr>
      </w:pPr>
    </w:p>
    <w:p>
      <w:pPr>
        <w:pStyle w:val="16"/>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24"/>
        <w:spacing w:line="480" w:lineRule="exact"/>
        <w:ind w:firstLine="560" w:firstLineChars="200"/>
        <w:rPr>
          <w:rFonts w:hint="eastAsia" w:ascii="宋体" w:hAnsi="宋体" w:cs="宋体"/>
          <w:szCs w:val="28"/>
        </w:rPr>
      </w:pPr>
    </w:p>
    <w:p>
      <w:pPr>
        <w:pStyle w:val="3"/>
        <w:spacing w:before="120" w:after="120" w:line="400" w:lineRule="exact"/>
        <w:jc w:val="center"/>
        <w:rPr>
          <w:rFonts w:hint="eastAsia"/>
        </w:rPr>
      </w:pPr>
      <w:bookmarkStart w:id="19" w:name="_Toc415644734"/>
      <w:r>
        <w:rPr>
          <w:rFonts w:hint="eastAsia"/>
        </w:rPr>
        <w:t>一、技术规格</w:t>
      </w:r>
      <w:bookmarkEnd w:id="19"/>
    </w:p>
    <w:p>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393090737"/>
      <w:bookmarkStart w:id="24" w:name="_Toc415822149"/>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2.1高速公路施工作业中如遇法定节假日、雨天、警备等特殊时间段，造成无法正常施工，采购人不对车辆怠工赔偿，谈判报价时应充分考虑该项费用。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bookmarkEnd w:id="22"/>
    <w:p>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 xml:space="preserve">8 </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15辆，其中拟投入的满足上述要求的自有重型特殊结构半挂车（卸货方式为传送带传送，车厢自带保温层）不得少于10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15辆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其中重型特殊结构半挂车（卸货方式为传送带传送，车厢自带保温层）不得少于10辆；当同时进行2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24辆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w:t>
      </w:r>
    </w:p>
    <w:p>
      <w:pPr>
        <w:widowControl/>
        <w:spacing w:line="440" w:lineRule="exact"/>
        <w:ind w:left="480" w:hanging="480" w:hangingChars="200"/>
        <w:jc w:val="both"/>
        <w:rPr>
          <w:rFonts w:hint="eastAsia" w:ascii="宋体" w:hAnsi="宋体" w:cs="Times New Roman"/>
          <w:sz w:val="24"/>
          <w:szCs w:val="24"/>
          <w:lang w:val="en-US" w:eastAsia="zh-CN"/>
        </w:rPr>
      </w:pPr>
    </w:p>
    <w:p>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2.9</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pPr>
        <w:widowControl/>
        <w:spacing w:line="440" w:lineRule="exact"/>
        <w:ind w:left="480" w:hanging="480" w:hangingChars="200"/>
        <w:jc w:val="left"/>
        <w:rPr>
          <w:rFonts w:hint="eastAsia" w:ascii="宋体" w:hAnsi="宋体"/>
          <w:sz w:val="24"/>
          <w:szCs w:val="24"/>
        </w:rPr>
      </w:pP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16"/>
        <w:rPr>
          <w:rFonts w:hint="eastAsia"/>
        </w:rPr>
      </w:pPr>
    </w:p>
    <w:p>
      <w:pPr>
        <w:spacing w:line="500" w:lineRule="exact"/>
        <w:rPr>
          <w:rFonts w:hint="eastAsia" w:ascii="宋体" w:hAnsi="宋体"/>
          <w:sz w:val="24"/>
          <w:szCs w:val="21"/>
        </w:rPr>
      </w:pPr>
    </w:p>
    <w:p>
      <w:pPr>
        <w:pStyle w:val="2"/>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3"/>
        </w:numPr>
        <w:rPr>
          <w:rFonts w:hint="eastAsia" w:ascii="宋体" w:hAnsi="宋体"/>
          <w:sz w:val="24"/>
          <w:szCs w:val="24"/>
        </w:rPr>
      </w:pPr>
      <w:r>
        <w:rPr>
          <w:rFonts w:hint="eastAsia" w:ascii="宋体" w:hAnsi="宋体"/>
          <w:sz w:val="24"/>
          <w:szCs w:val="24"/>
        </w:rPr>
        <w:t>合同协议书；</w:t>
      </w:r>
    </w:p>
    <w:p>
      <w:pPr>
        <w:numPr>
          <w:ilvl w:val="0"/>
          <w:numId w:val="3"/>
        </w:numPr>
        <w:rPr>
          <w:rFonts w:hint="eastAsia" w:ascii="宋体" w:hAnsi="宋体"/>
          <w:sz w:val="24"/>
          <w:szCs w:val="24"/>
        </w:rPr>
      </w:pPr>
      <w:r>
        <w:rPr>
          <w:rFonts w:hint="eastAsia" w:ascii="宋体" w:hAnsi="宋体"/>
          <w:sz w:val="24"/>
          <w:szCs w:val="24"/>
        </w:rPr>
        <w:t>成交通知书；</w:t>
      </w:r>
    </w:p>
    <w:p>
      <w:pPr>
        <w:numPr>
          <w:ilvl w:val="0"/>
          <w:numId w:val="3"/>
        </w:numPr>
        <w:rPr>
          <w:rFonts w:hint="eastAsia" w:ascii="宋体" w:hAnsi="宋体"/>
          <w:sz w:val="24"/>
          <w:szCs w:val="24"/>
        </w:rPr>
      </w:pPr>
      <w:r>
        <w:rPr>
          <w:rFonts w:hint="eastAsia" w:ascii="宋体" w:hAnsi="宋体"/>
          <w:sz w:val="24"/>
          <w:szCs w:val="24"/>
        </w:rPr>
        <w:t>响应文件及报价价格分项表；</w:t>
      </w:r>
    </w:p>
    <w:p>
      <w:pPr>
        <w:numPr>
          <w:ilvl w:val="0"/>
          <w:numId w:val="3"/>
        </w:numPr>
        <w:rPr>
          <w:rFonts w:hint="eastAsia" w:ascii="宋体" w:hAnsi="宋体"/>
          <w:sz w:val="24"/>
          <w:szCs w:val="24"/>
        </w:rPr>
      </w:pPr>
      <w:r>
        <w:rPr>
          <w:rFonts w:hint="eastAsia" w:ascii="宋体" w:hAnsi="宋体"/>
          <w:sz w:val="24"/>
          <w:szCs w:val="24"/>
        </w:rPr>
        <w:t>谈判文件及补遗书；</w:t>
      </w:r>
    </w:p>
    <w:p>
      <w:pPr>
        <w:numPr>
          <w:ilvl w:val="0"/>
          <w:numId w:val="3"/>
        </w:numPr>
        <w:rPr>
          <w:rFonts w:hint="eastAsia" w:ascii="宋体" w:hAnsi="宋体"/>
          <w:sz w:val="24"/>
          <w:szCs w:val="24"/>
        </w:rPr>
      </w:pPr>
      <w:r>
        <w:rPr>
          <w:rFonts w:hint="eastAsia" w:ascii="宋体" w:hAnsi="宋体"/>
          <w:sz w:val="24"/>
          <w:szCs w:val="24"/>
        </w:rPr>
        <w:t>技术规格；</w:t>
      </w:r>
    </w:p>
    <w:p>
      <w:pPr>
        <w:numPr>
          <w:ilvl w:val="0"/>
          <w:numId w:val="3"/>
        </w:numPr>
        <w:rPr>
          <w:rFonts w:hint="eastAsia" w:ascii="宋体" w:hAnsi="宋体"/>
          <w:sz w:val="24"/>
          <w:szCs w:val="24"/>
        </w:rPr>
      </w:pPr>
      <w:r>
        <w:rPr>
          <w:rFonts w:hint="eastAsia" w:ascii="宋体" w:hAnsi="宋体"/>
          <w:sz w:val="24"/>
          <w:szCs w:val="24"/>
        </w:rPr>
        <w:t>合同专用条款；</w:t>
      </w:r>
    </w:p>
    <w:p>
      <w:pPr>
        <w:numPr>
          <w:ilvl w:val="0"/>
          <w:numId w:val="3"/>
        </w:numPr>
        <w:rPr>
          <w:rFonts w:hint="eastAsia" w:ascii="宋体" w:hAnsi="宋体"/>
          <w:sz w:val="24"/>
          <w:szCs w:val="24"/>
        </w:rPr>
      </w:pPr>
      <w:r>
        <w:rPr>
          <w:rFonts w:hint="eastAsia" w:ascii="宋体" w:hAnsi="宋体"/>
          <w:sz w:val="24"/>
          <w:szCs w:val="24"/>
        </w:rPr>
        <w:t>合同通用条款；</w:t>
      </w:r>
    </w:p>
    <w:p>
      <w:pPr>
        <w:numPr>
          <w:ilvl w:val="0"/>
          <w:numId w:val="3"/>
        </w:numPr>
        <w:rPr>
          <w:rFonts w:hint="eastAsia" w:ascii="宋体" w:hAnsi="宋体"/>
          <w:sz w:val="24"/>
          <w:szCs w:val="24"/>
        </w:rPr>
      </w:pPr>
      <w:r>
        <w:rPr>
          <w:rFonts w:hint="eastAsia" w:ascii="宋体" w:hAnsi="宋体"/>
          <w:sz w:val="24"/>
          <w:szCs w:val="24"/>
        </w:rPr>
        <w:t>供应商须知（含谈判须知前附表）；</w:t>
      </w:r>
    </w:p>
    <w:p>
      <w:pPr>
        <w:numPr>
          <w:ilvl w:val="0"/>
          <w:numId w:val="3"/>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15.4供货期限：谈判文件中提供的供货期限为预估时间，供货商应按照本项目实际工程进度供应，不得以供货时间发生变化而提出索赔或停止供应。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pStyle w:val="15"/>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谈判，处理该类事项所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福建省高速公路养护工程有限公司项目经理部二</w:t>
            </w:r>
          </w:p>
          <w:p>
            <w:pPr>
              <w:spacing w:line="380" w:lineRule="exact"/>
              <w:rPr>
                <w:rFonts w:hint="eastAsia" w:ascii="宋体" w:hAnsi="宋体" w:cs="Times New Roman"/>
                <w:sz w:val="24"/>
                <w:szCs w:val="24"/>
                <w:lang w:eastAsia="zh-CN"/>
              </w:rPr>
            </w:pPr>
            <w:r>
              <w:rPr>
                <w:rFonts w:hint="eastAsia" w:ascii="宋体" w:hAnsi="宋体"/>
                <w:sz w:val="24"/>
                <w:szCs w:val="24"/>
              </w:rPr>
              <w:t>地    址：</w:t>
            </w:r>
            <w:r>
              <w:rPr>
                <w:rFonts w:hint="eastAsia" w:ascii="宋体" w:hAnsi="宋体" w:cs="Times New Roman"/>
                <w:sz w:val="24"/>
                <w:szCs w:val="24"/>
                <w:lang w:eastAsia="zh-CN"/>
              </w:rPr>
              <w:t>三明市梅列区交通监控中心16楼</w:t>
            </w:r>
          </w:p>
          <w:p>
            <w:pPr>
              <w:spacing w:line="380" w:lineRule="exact"/>
              <w:rPr>
                <w:rFonts w:hint="eastAsia" w:ascii="宋体" w:hAnsi="宋体"/>
                <w:sz w:val="24"/>
                <w:szCs w:val="24"/>
                <w:lang w:val="en-US" w:eastAsia="zh-CN"/>
              </w:rPr>
            </w:pPr>
            <w:r>
              <w:rPr>
                <w:rFonts w:hint="eastAsia" w:ascii="宋体" w:hAnsi="宋体"/>
                <w:sz w:val="24"/>
                <w:szCs w:val="24"/>
              </w:rPr>
              <w:t>邮政编码：</w:t>
            </w:r>
            <w:r>
              <w:rPr>
                <w:rFonts w:hint="eastAsia" w:ascii="宋体" w:hAnsi="宋体"/>
                <w:sz w:val="24"/>
                <w:szCs w:val="24"/>
                <w:lang w:val="en-US" w:eastAsia="zh-CN"/>
              </w:rPr>
              <w:t>365000</w:t>
            </w:r>
          </w:p>
          <w:p>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李</w:t>
            </w:r>
            <w:r>
              <w:rPr>
                <w:rFonts w:hint="eastAsia" w:ascii="宋体" w:hAnsi="宋体"/>
                <w:sz w:val="24"/>
                <w:szCs w:val="24"/>
              </w:rPr>
              <w:t>先生</w:t>
            </w:r>
          </w:p>
          <w:p>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14759166399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福建省高速公路养护工程有限公司项目经理部二</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tc>
        <w:tc>
          <w:tcPr>
            <w:tcW w:w="7249" w:type="dxa"/>
            <w:tcBorders>
              <w:top w:val="single" w:color="auto" w:sz="4" w:space="0"/>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w:t>
            </w:r>
          </w:p>
          <w:p>
            <w:pPr>
              <w:spacing w:line="380" w:lineRule="exact"/>
              <w:ind w:left="27" w:hanging="27"/>
              <w:jc w:val="left"/>
              <w:rPr>
                <w:rFonts w:hint="default" w:ascii="宋体" w:hAnsi="宋体"/>
                <w:sz w:val="24"/>
                <w:szCs w:val="24"/>
                <w:lang w:val="en-US"/>
              </w:rPr>
            </w:pPr>
            <w:r>
              <w:rPr>
                <w:rFonts w:hint="eastAsia" w:hAnsi="宋体"/>
                <w:sz w:val="24"/>
                <w:lang w:val="en-US" w:eastAsia="zh-CN"/>
              </w:rPr>
              <w:t>三明地区高速及附近区域路段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本项目为2024~2026年度三明地区高速公路拌合楼运输服务采购项目。</w:t>
            </w:r>
          </w:p>
          <w:p>
            <w:pPr>
              <w:numPr>
                <w:ilvl w:val="0"/>
                <w:numId w:val="5"/>
              </w:numPr>
              <w:spacing w:line="380" w:lineRule="exact"/>
              <w:rPr>
                <w:rFonts w:hint="eastAsia" w:ascii="宋体" w:hAnsi="宋体"/>
                <w:sz w:val="24"/>
                <w:szCs w:val="24"/>
              </w:rPr>
            </w:pPr>
            <w:r>
              <w:rPr>
                <w:rFonts w:hint="eastAsia" w:hAnsi="宋体"/>
                <w:sz w:val="24"/>
                <w:lang w:val="en-US" w:eastAsia="zh-CN"/>
              </w:rPr>
              <w:t>三明地区高速及附近区域路段</w:t>
            </w:r>
            <w:r>
              <w:rPr>
                <w:rFonts w:hint="eastAsia" w:ascii="宋体" w:hAnsi="宋体"/>
                <w:sz w:val="24"/>
                <w:szCs w:val="24"/>
              </w:rPr>
              <w:t>，具体以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ascii="宋体" w:hAnsi="宋体"/>
                <w:sz w:val="24"/>
                <w:szCs w:val="24"/>
              </w:rPr>
            </w:pPr>
            <w:r>
              <w:rPr>
                <w:rFonts w:hint="eastAsia" w:ascii="宋体" w:hAnsi="宋体"/>
                <w:sz w:val="24"/>
                <w:szCs w:val="24"/>
              </w:rPr>
              <w:t>15.3</w:t>
            </w:r>
          </w:p>
        </w:tc>
        <w:tc>
          <w:tcPr>
            <w:tcW w:w="7249" w:type="dxa"/>
            <w:noWrap w:val="0"/>
            <w:vAlign w:val="top"/>
          </w:tcPr>
          <w:p>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pPr>
              <w:spacing w:line="400" w:lineRule="exact"/>
              <w:rPr>
                <w:rFonts w:hint="eastAsia" w:ascii="宋体" w:hAnsi="宋体"/>
                <w:b/>
                <w:sz w:val="24"/>
                <w:szCs w:val="24"/>
              </w:rPr>
            </w:pPr>
            <w:r>
              <w:rPr>
                <w:rFonts w:hint="eastAsia" w:ascii="宋体" w:hAnsi="宋体"/>
                <w:sz w:val="24"/>
                <w:szCs w:val="24"/>
              </w:rPr>
              <w:t>服务期限：自合同签订之日起</w:t>
            </w:r>
            <w:r>
              <w:rPr>
                <w:rFonts w:hint="eastAsia" w:ascii="宋体" w:hAnsi="宋体"/>
                <w:sz w:val="24"/>
                <w:szCs w:val="24"/>
                <w:lang w:val="en-US" w:eastAsia="zh-CN"/>
              </w:rPr>
              <w:t>至2026年1月31日</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计量与结算方式：</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35</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spacing w:line="380" w:lineRule="exact"/>
              <w:rPr>
                <w:rFonts w:hint="eastAsia" w:ascii="宋体" w:hAnsi="宋体"/>
                <w:sz w:val="24"/>
                <w:szCs w:val="24"/>
              </w:rPr>
            </w:pPr>
            <w:r>
              <w:rPr>
                <w:rFonts w:hint="eastAsia" w:ascii="宋体" w:hAnsi="宋体"/>
                <w:sz w:val="24"/>
                <w:szCs w:val="24"/>
              </w:rPr>
              <w:t>①运输工程量验收确认单；</w:t>
            </w:r>
          </w:p>
          <w:p>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16"/>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(3)购买保险所发生的一切费用均已包含在谈判报价中，</w:t>
            </w:r>
            <w:r>
              <w:rPr>
                <w:rFonts w:hint="eastAsia" w:ascii="宋体" w:hAnsi="宋体"/>
                <w:sz w:val="24"/>
                <w:szCs w:val="24"/>
                <w:lang w:eastAsia="zh-CN"/>
              </w:rPr>
              <w:t>买方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ascii="宋体" w:hAnsi="宋体"/>
                <w:sz w:val="24"/>
                <w:szCs w:val="24"/>
              </w:rPr>
              <w:t>27.1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造成的一切损失及费用，当金额损失达到本次谈判报价总金额的20%时，</w:t>
            </w:r>
            <w:r>
              <w:rPr>
                <w:rFonts w:hint="eastAsia" w:ascii="宋体" w:hAnsi="宋体"/>
                <w:sz w:val="24"/>
                <w:szCs w:val="24"/>
                <w:lang w:eastAsia="zh-CN"/>
              </w:rPr>
              <w:t>买方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pStyle w:val="2"/>
        <w:spacing w:before="240" w:after="120" w:line="400" w:lineRule="exact"/>
        <w:jc w:val="center"/>
        <w:rPr>
          <w:rFonts w:hint="eastAsia" w:ascii="宋体" w:hAnsi="宋体" w:eastAsia="宋体"/>
          <w:sz w:val="36"/>
          <w:szCs w:val="36"/>
        </w:rPr>
      </w:pPr>
      <w:bookmarkStart w:id="65" w:name="_Toc177186407"/>
      <w:bookmarkStart w:id="66" w:name="_Toc415644721"/>
    </w:p>
    <w:p>
      <w:pPr>
        <w:pStyle w:val="2"/>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7"/>
        </w:numPr>
        <w:rPr>
          <w:rFonts w:hint="eastAsia" w:ascii="宋体" w:hAnsi="宋体"/>
          <w:sz w:val="24"/>
          <w:szCs w:val="24"/>
        </w:rPr>
      </w:pPr>
      <w:r>
        <w:rPr>
          <w:rFonts w:hint="eastAsia" w:ascii="宋体" w:hAnsi="宋体"/>
          <w:sz w:val="24"/>
          <w:szCs w:val="24"/>
        </w:rPr>
        <w:t>合同协议书格式</w:t>
      </w:r>
    </w:p>
    <w:p>
      <w:pPr>
        <w:numPr>
          <w:ilvl w:val="1"/>
          <w:numId w:val="7"/>
        </w:numPr>
        <w:rPr>
          <w:rFonts w:hint="eastAsia" w:ascii="宋体" w:hAnsi="宋体"/>
          <w:sz w:val="24"/>
          <w:szCs w:val="24"/>
        </w:rPr>
      </w:pPr>
      <w:r>
        <w:rPr>
          <w:rFonts w:hint="eastAsia" w:ascii="宋体" w:hAnsi="宋体"/>
          <w:sz w:val="24"/>
          <w:szCs w:val="24"/>
        </w:rPr>
        <w:t>廉政合同格式</w:t>
      </w:r>
    </w:p>
    <w:p>
      <w:pPr>
        <w:numPr>
          <w:ilvl w:val="1"/>
          <w:numId w:val="7"/>
        </w:numPr>
        <w:rPr>
          <w:rFonts w:hint="eastAsia" w:ascii="宋体" w:hAnsi="宋体"/>
          <w:sz w:val="24"/>
          <w:szCs w:val="24"/>
        </w:rPr>
      </w:pPr>
      <w:r>
        <w:rPr>
          <w:rFonts w:hint="eastAsia" w:ascii="宋体" w:hAnsi="宋体"/>
          <w:sz w:val="24"/>
          <w:szCs w:val="24"/>
        </w:rPr>
        <w:t>安全生产合同</w:t>
      </w:r>
    </w:p>
    <w:p>
      <w:pPr>
        <w:numPr>
          <w:ilvl w:val="1"/>
          <w:numId w:val="7"/>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（本格式编排在谈判文件中，供供应商参考，报价时不需填写）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40" w:lineRule="exact"/>
        <w:ind w:firstLine="410" w:firstLineChars="171"/>
        <w:rPr>
          <w:szCs w:val="21"/>
        </w:rPr>
      </w:pPr>
      <w:bookmarkStart w:id="68" w:name="_Toc392170350"/>
      <w:bookmarkStart w:id="69" w:name="_Toc415644724"/>
      <w:bookmarkStart w:id="70" w:name="_Toc393090745"/>
      <w:r>
        <w:rPr>
          <w:rFonts w:hint="eastAsia" w:ascii="宋体" w:hAnsi="宋体"/>
          <w:sz w:val="24"/>
        </w:rPr>
        <w:t>鉴于[采购人]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lang w:val="en-US" w:eastAsia="zh-CN"/>
        </w:rPr>
        <w:t>三明市三元区</w:t>
      </w:r>
      <w:r>
        <w:rPr>
          <w:rFonts w:hint="eastAsia" w:ascii="宋体" w:hAnsi="宋体"/>
          <w:sz w:val="24"/>
        </w:rPr>
        <w:t>共同达成并签订本协议如下。</w:t>
      </w:r>
    </w:p>
    <w:p>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公开竞争性谈判</w:t>
      </w:r>
      <w:r>
        <w:rPr>
          <w:rFonts w:hint="eastAsia" w:ascii="宋体" w:hAnsi="宋体"/>
          <w:sz w:val="24"/>
        </w:rPr>
        <w:t>采购文件（附件5）；</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合同谈判记录（如有，见附件8）。</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公开竞争性谈判</w:t>
      </w:r>
      <w:r>
        <w:rPr>
          <w:rFonts w:hint="eastAsia" w:ascii="宋体" w:hAnsi="宋体"/>
          <w:sz w:val="24"/>
        </w:rPr>
        <w:t>采购文件补遗书（如有，见附件9）；</w:t>
      </w:r>
    </w:p>
    <w:p>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hint="eastAsia" w:ascii="宋体" w:hAnsi="宋体"/>
          <w:sz w:val="24"/>
        </w:rPr>
      </w:pPr>
      <w:r>
        <w:rPr>
          <w:rFonts w:hint="eastAsia" w:ascii="宋体" w:hAnsi="宋体"/>
          <w:sz w:val="24"/>
        </w:rPr>
        <w:t>7.付款办法：</w:t>
      </w:r>
    </w:p>
    <w:p>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通讯地址：福</w:t>
      </w:r>
      <w:r>
        <w:rPr>
          <w:rFonts w:hint="eastAsia" w:ascii="宋体" w:hAnsi="宋体" w:cs="宋体"/>
          <w:szCs w:val="21"/>
        </w:rPr>
        <w:t>福建省三明市交通监控中心16楼</w:t>
      </w:r>
    </w:p>
    <w:p>
      <w:pPr>
        <w:spacing w:line="420" w:lineRule="exact"/>
        <w:ind w:firstLine="480"/>
        <w:rPr>
          <w:rFonts w:hint="default" w:ascii="宋体" w:hAnsi="宋体" w:eastAsia="宋体"/>
          <w:sz w:val="24"/>
          <w:lang w:val="en-US" w:eastAsia="zh-CN"/>
        </w:rPr>
      </w:pPr>
      <w:r>
        <w:rPr>
          <w:rFonts w:hint="eastAsia" w:ascii="宋体" w:hAnsi="宋体"/>
          <w:sz w:val="24"/>
        </w:rPr>
        <w:t>邮政编码：</w:t>
      </w:r>
      <w:r>
        <w:rPr>
          <w:rFonts w:hint="eastAsia" w:ascii="宋体" w:hAnsi="宋体"/>
          <w:sz w:val="24"/>
          <w:lang w:val="en-US" w:eastAsia="zh-CN"/>
        </w:rPr>
        <w:t>365000</w:t>
      </w:r>
    </w:p>
    <w:p>
      <w:pPr>
        <w:spacing w:line="324" w:lineRule="auto"/>
        <w:ind w:firstLine="410" w:firstLineChars="171"/>
        <w:rPr>
          <w:rFonts w:hint="eastAsia" w:ascii="宋体" w:hAnsi="宋体" w:cs="Times New Roman"/>
          <w:sz w:val="24"/>
          <w:lang w:val="en-US" w:eastAsia="zh-CN"/>
        </w:rPr>
      </w:pPr>
      <w:r>
        <w:rPr>
          <w:rFonts w:hint="eastAsia" w:ascii="宋体" w:hAnsi="宋体"/>
          <w:sz w:val="24"/>
        </w:rPr>
        <w:t>电话：</w:t>
      </w:r>
      <w:r>
        <w:rPr>
          <w:rFonts w:hint="eastAsia" w:ascii="宋体" w:hAnsi="宋体" w:cs="Times New Roman"/>
          <w:sz w:val="24"/>
          <w:lang w:val="en-US" w:eastAsia="zh-CN"/>
        </w:rPr>
        <w:t>0598-8520567</w:t>
      </w:r>
    </w:p>
    <w:p>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w:t>
      </w:r>
    </w:p>
    <w:p>
      <w:pPr>
        <w:spacing w:line="420" w:lineRule="exact"/>
        <w:ind w:firstLine="480"/>
        <w:rPr>
          <w:rFonts w:hint="eastAsia" w:ascii="宋体" w:hAnsi="宋体"/>
          <w:sz w:val="24"/>
        </w:rPr>
      </w:pPr>
      <w:r>
        <w:rPr>
          <w:rFonts w:hint="eastAsia" w:ascii="宋体" w:hAnsi="宋体"/>
          <w:sz w:val="24"/>
        </w:rPr>
        <w:t>邮政编码：</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rPr>
          <w:rFonts w:hint="eastAsia"/>
        </w:rPr>
      </w:pPr>
      <w:r>
        <w:rPr>
          <w:rFonts w:hint="eastAsia" w:ascii="宋体" w:hAnsi="宋体"/>
          <w:sz w:val="24"/>
        </w:rPr>
        <w:t>各方一致同意将本条所列地址作为仲裁和/或诉讼（如有）文书的送达地址。</w:t>
      </w:r>
    </w:p>
    <w:p>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szCs w:val="21"/>
        </w:rPr>
      </w:pPr>
    </w:p>
    <w:p>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hint="eastAsia"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w:t>
      </w:r>
      <w:r>
        <w:rPr>
          <w:rFonts w:hint="eastAsia" w:ascii="宋体" w:hAnsi="宋体"/>
          <w:bCs/>
          <w:sz w:val="24"/>
          <w:lang w:val="en-US" w:eastAsia="zh-CN"/>
        </w:rPr>
        <w:t>二</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rPr>
      </w:pPr>
      <w:r>
        <w:rPr>
          <w:rFonts w:hint="eastAsia" w:ascii="宋体" w:hAnsi="宋体"/>
          <w:bCs/>
          <w:sz w:val="24"/>
        </w:rPr>
        <w:t>二、买方义务</w:t>
      </w:r>
    </w:p>
    <w:p>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rPr>
      </w:pPr>
      <w:r>
        <w:rPr>
          <w:rFonts w:hint="eastAsia" w:ascii="宋体" w:hAnsi="宋体"/>
          <w:bCs/>
          <w:sz w:val="24"/>
        </w:rPr>
        <w:t xml:space="preserve"> 三、卖方义务</w:t>
      </w:r>
    </w:p>
    <w:p>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pPr>
        <w:spacing w:line="440" w:lineRule="exact"/>
        <w:ind w:firstLine="493"/>
        <w:jc w:val="left"/>
        <w:rPr>
          <w:rFonts w:hint="eastAsia" w:ascii="宋体" w:hAnsi="宋体"/>
          <w:bCs/>
          <w:sz w:val="24"/>
        </w:rPr>
      </w:pPr>
    </w:p>
    <w:p>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szCs w:val="24"/>
        </w:rPr>
      </w:pPr>
    </w:p>
    <w:p>
      <w:pPr>
        <w:pStyle w:val="15"/>
        <w:rPr>
          <w:rFonts w:hint="eastAsia"/>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（本格式编排在谈判文件中，供供应商参考，报价时不需填写）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w:t>
      </w:r>
      <w:r>
        <w:rPr>
          <w:rFonts w:hint="eastAsia" w:ascii="仿宋_GB2312" w:eastAsia="仿宋_GB2312"/>
          <w:kern w:val="0"/>
          <w:sz w:val="24"/>
          <w:u w:val="single"/>
          <w:lang w:val="en-US" w:eastAsia="zh-CN"/>
        </w:rPr>
        <w:t>二</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8"/>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w:t>
      </w:r>
      <w:r>
        <w:rPr>
          <w:rFonts w:hint="eastAsia" w:ascii="宋体" w:hAnsi="宋体" w:cs="宋体"/>
          <w:sz w:val="24"/>
          <w:szCs w:val="24"/>
          <w:lang w:val="en-US" w:eastAsia="zh-CN"/>
        </w:rPr>
        <w:t>二</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4"/>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8"/>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项目（项目编号</w:t>
      </w:r>
      <w:r>
        <w:rPr>
          <w:rFonts w:hint="eastAsia" w:hAnsi="宋体" w:cs="宋体"/>
          <w:sz w:val="24"/>
          <w:szCs w:val="24"/>
          <w:highlight w:val="none"/>
          <w:u w:val="single"/>
        </w:rPr>
        <w:t>：</w:t>
      </w:r>
      <w:r>
        <w:rPr>
          <w:rFonts w:hint="eastAsia" w:hAnsi="宋体"/>
          <w:sz w:val="24"/>
          <w:highlight w:val="none"/>
          <w:u w:val="single"/>
          <w:lang w:val="en-US" w:eastAsia="zh-CN"/>
        </w:rPr>
        <w:t>XM2-2024-FW-001</w:t>
      </w:r>
      <w:r>
        <w:rPr>
          <w:rFonts w:hint="eastAsia" w:hAnsi="宋体" w:cs="宋体"/>
          <w:sz w:val="24"/>
          <w:szCs w:val="24"/>
          <w:u w:val="single"/>
        </w:rPr>
        <w:t>）</w:t>
      </w:r>
      <w:r>
        <w:rPr>
          <w:rFonts w:hint="eastAsia" w:hAnsi="宋体" w:cs="宋体"/>
          <w:sz w:val="24"/>
          <w:szCs w:val="24"/>
        </w:rPr>
        <w:t>所需货物和服务的报价，经谈判小组评议、福建省高速公路养护工程有限公司</w:t>
      </w:r>
      <w:r>
        <w:rPr>
          <w:rFonts w:hint="eastAsia" w:hAnsi="宋体" w:cs="宋体"/>
          <w:sz w:val="24"/>
          <w:szCs w:val="24"/>
          <w:lang w:eastAsia="zh-CN"/>
        </w:rPr>
        <w:t>项目经理部</w:t>
      </w:r>
      <w:r>
        <w:rPr>
          <w:rFonts w:hint="eastAsia" w:hAnsi="宋体" w:cs="宋体"/>
          <w:sz w:val="24"/>
          <w:szCs w:val="24"/>
          <w:lang w:val="en-US" w:eastAsia="zh-CN"/>
        </w:rPr>
        <w:t>二</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4"/>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pPr>
        <w:pStyle w:val="14"/>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pPr>
        <w:pStyle w:val="14"/>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4"/>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4"/>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pPr>
        <w:spacing w:line="440" w:lineRule="exact"/>
        <w:rPr>
          <w:rFonts w:hint="eastAsia" w:ascii="宋体" w:hAnsi="宋体" w:cs="宋体"/>
          <w:sz w:val="24"/>
          <w:szCs w:val="24"/>
        </w:rPr>
      </w:pPr>
    </w:p>
    <w:p>
      <w:pPr>
        <w:pStyle w:val="14"/>
        <w:spacing w:line="440" w:lineRule="exact"/>
        <w:ind w:firstLine="120" w:firstLineChars="50"/>
        <w:rPr>
          <w:rFonts w:hint="eastAsia" w:ascii="宋体" w:hAnsi="宋体" w:cs="宋体"/>
          <w:szCs w:val="24"/>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szCs w:val="24"/>
          <w:u w:val="single"/>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pStyle w:val="16"/>
        <w:ind w:left="0" w:leftChars="0" w:firstLine="0" w:firstLineChars="0"/>
        <w:jc w:val="center"/>
        <w:rPr>
          <w:rFonts w:hint="eastAsia"/>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2024~2026年度三明地区高速公路拌合楼运输服务采购项目</w:t>
      </w:r>
    </w:p>
    <w:p>
      <w:pPr>
        <w:ind w:left="0" w:leftChars="0" w:firstLine="0" w:firstLineChars="0"/>
        <w:jc w:val="center"/>
        <w:rPr>
          <w:rFonts w:hint="eastAsia" w:ascii="宋体" w:hAnsi="宋体"/>
          <w:b/>
          <w:sz w:val="36"/>
        </w:rPr>
      </w:pPr>
    </w:p>
    <w:p>
      <w:pPr>
        <w:jc w:val="center"/>
        <w:rPr>
          <w:rFonts w:hint="eastAsia" w:ascii="宋体" w:hAnsi="宋体"/>
          <w:b/>
          <w:sz w:val="36"/>
        </w:rPr>
      </w:pPr>
    </w:p>
    <w:p>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XM2-2024-FW-001</w:t>
      </w:r>
    </w:p>
    <w:p>
      <w:pPr>
        <w:jc w:val="center"/>
        <w:rPr>
          <w:rFonts w:hint="eastAsia" w:ascii="宋体" w:hAnsi="宋体"/>
          <w:b/>
          <w:sz w:val="36"/>
        </w:rPr>
      </w:pPr>
    </w:p>
    <w:p>
      <w:pPr>
        <w:jc w:val="center"/>
        <w:rPr>
          <w:rFonts w:hint="eastAsia" w:ascii="宋体" w:hAnsi="宋体"/>
          <w:b/>
          <w:sz w:val="36"/>
        </w:rPr>
      </w:pPr>
    </w:p>
    <w:p>
      <w:pPr>
        <w:pStyle w:val="16"/>
        <w:ind w:left="0" w:leftChars="0" w:firstLine="0" w:firstLineChars="0"/>
        <w:jc w:val="center"/>
        <w:rPr>
          <w:rFonts w:hint="eastAsia"/>
        </w:rPr>
      </w:pPr>
    </w:p>
    <w:p>
      <w:pPr>
        <w:jc w:val="cente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8"/>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福建省高速公路养护工程有限公司项目经理部二</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2024~2026年度三明地区高速公路拌合楼运输服务采购项目</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XM2-2024-FW-001</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公开竞争性谈判</w:t>
      </w:r>
      <w:r>
        <w:rPr>
          <w:rFonts w:hint="eastAsia" w:ascii="宋体" w:hAnsi="宋体"/>
          <w:sz w:val="24"/>
        </w:rPr>
        <w:t>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公开竞争性谈判</w:t>
      </w:r>
      <w:r>
        <w:rPr>
          <w:rFonts w:hint="eastAsia" w:ascii="宋体" w:hAnsi="宋体"/>
          <w:sz w:val="24"/>
        </w:rPr>
        <w:t>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公开竞争性谈判</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15辆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24辆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w:t>
      </w:r>
      <w:r>
        <w:rPr>
          <w:rFonts w:hint="eastAsia" w:ascii="宋体" w:hAnsi="宋体"/>
          <w:sz w:val="24"/>
          <w:lang w:eastAsia="zh-CN"/>
        </w:rPr>
        <w:t>公开竞争性谈判</w:t>
      </w:r>
      <w:r>
        <w:rPr>
          <w:rFonts w:hint="eastAsia" w:ascii="宋体" w:hAnsi="宋体"/>
          <w:sz w:val="24"/>
        </w:rPr>
        <w:t>文件及其它参考资料进行严格保密，绝不将该等信息泄密给第三方或另作它用，如有违反，采购人可依法追究我方的法律责任。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12.与本次谈判有关的一切正式往来通讯请寄：</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pPr>
        <w:pStyle w:val="3"/>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XM2-2024-FW-001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pPr>
              <w:jc w:val="center"/>
              <w:rPr>
                <w:rFonts w:hint="eastAsia" w:ascii="宋体" w:hAnsi="宋体"/>
                <w:sz w:val="24"/>
              </w:rPr>
            </w:pPr>
            <w:r>
              <w:rPr>
                <w:rFonts w:hint="eastAsia" w:ascii="宋体" w:hAnsi="宋体"/>
                <w:sz w:val="24"/>
                <w:lang w:val="en-US" w:eastAsia="zh-CN"/>
              </w:rPr>
              <w:t>三明地区高速及附近区域路段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w:t>
      </w:r>
      <w:r>
        <w:rPr>
          <w:rFonts w:hint="eastAsia" w:ascii="宋体" w:hAnsi="宋体" w:cs="Times New Roman"/>
          <w:b/>
          <w:bCs/>
          <w:sz w:val="24"/>
          <w:highlight w:val="none"/>
          <w:shd w:val="clear" w:color="auto" w:fill="auto"/>
          <w:lang w:val="en-US" w:eastAsia="zh-CN"/>
        </w:rPr>
        <w:t>二</w:t>
      </w:r>
      <w:r>
        <w:rPr>
          <w:rFonts w:hint="eastAsia" w:ascii="宋体" w:hAnsi="宋体" w:eastAsia="宋体" w:cs="Times New Roman"/>
          <w:b/>
          <w:bCs/>
          <w:sz w:val="24"/>
          <w:highlight w:val="none"/>
          <w:shd w:val="clear" w:color="auto" w:fill="auto"/>
          <w:lang w:val="en-US" w:eastAsia="zh-CN"/>
        </w:rPr>
        <w:t>与成交供应商按</w:t>
      </w:r>
      <w:r>
        <w:rPr>
          <w:rFonts w:hint="eastAsia" w:ascii="宋体" w:hAnsi="宋体" w:cs="Times New Roman"/>
          <w:b/>
          <w:bCs/>
          <w:sz w:val="24"/>
          <w:highlight w:val="none"/>
          <w:shd w:val="clear" w:color="auto" w:fill="auto"/>
          <w:lang w:val="en-US" w:eastAsia="zh-CN"/>
        </w:rPr>
        <w:t>报价</w:t>
      </w:r>
      <w:r>
        <w:rPr>
          <w:rFonts w:hint="eastAsia" w:ascii="宋体" w:hAnsi="宋体" w:eastAsia="宋体" w:cs="Times New Roman"/>
          <w:b/>
          <w:bCs/>
          <w:sz w:val="24"/>
          <w:highlight w:val="none"/>
          <w:shd w:val="clear" w:color="auto" w:fill="auto"/>
          <w:lang w:val="en-US" w:eastAsia="zh-CN"/>
        </w:rPr>
        <w:t>数量及成交价签订采购合同</w:t>
      </w:r>
      <w:r>
        <w:rPr>
          <w:rFonts w:hint="eastAsia" w:ascii="宋体" w:hAnsi="宋体" w:cs="Times New Roman"/>
          <w:b/>
          <w:bCs/>
          <w:sz w:val="24"/>
          <w:highlight w:val="none"/>
          <w:shd w:val="clear" w:color="auto" w:fill="auto"/>
          <w:lang w:val="en-US" w:eastAsia="zh-CN"/>
        </w:rPr>
        <w:t>。</w:t>
      </w: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XM2-2024-FW-001</w:t>
      </w:r>
      <w:r>
        <w:rPr>
          <w:rFonts w:hint="eastAsia" w:hAnsi="宋体"/>
          <w:sz w:val="24"/>
          <w:highlight w:val="none"/>
          <w:u w:val="single"/>
        </w:rPr>
        <w:t xml:space="preserve"> </w:t>
      </w:r>
      <w:r>
        <w:rPr>
          <w:rFonts w:hint="eastAsia" w:hAnsi="宋体"/>
          <w:sz w:val="24"/>
          <w:u w:val="single"/>
        </w:rPr>
        <w:t xml:space="preserve">   </w:t>
      </w:r>
    </w:p>
    <w:p>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693"/>
        <w:gridCol w:w="1320"/>
        <w:gridCol w:w="1665"/>
        <w:gridCol w:w="53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59" w:type="dxa"/>
            <w:noWrap w:val="0"/>
            <w:vAlign w:val="center"/>
          </w:tcPr>
          <w:p>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69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320" w:type="dxa"/>
            <w:noWrap w:val="0"/>
            <w:vAlign w:val="center"/>
          </w:tcPr>
          <w:p>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pPr>
              <w:widowControl/>
              <w:jc w:val="center"/>
              <w:rPr>
                <w:rFonts w:hint="eastAsia" w:ascii="宋体" w:hAnsi="宋体" w:eastAsia="宋体" w:cs="宋体"/>
                <w:kern w:val="0"/>
                <w:szCs w:val="21"/>
                <w:lang w:eastAsia="zh-CN"/>
              </w:rPr>
            </w:pPr>
          </w:p>
        </w:tc>
        <w:tc>
          <w:tcPr>
            <w:tcW w:w="108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hAnsi="宋体"/>
                <w:b/>
                <w:spacing w:val="-16"/>
                <w:sz w:val="21"/>
                <w:szCs w:val="21"/>
                <w:lang w:eastAsia="zh-CN"/>
              </w:rPr>
              <w:t>2024~2026年度三明地区高速公路拌合楼运输服务采购项目</w:t>
            </w:r>
          </w:p>
        </w:tc>
        <w:tc>
          <w:tcPr>
            <w:tcW w:w="871"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6500000</w:t>
            </w:r>
          </w:p>
        </w:tc>
        <w:tc>
          <w:tcPr>
            <w:tcW w:w="1320"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38</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5000000</w:t>
            </w:r>
          </w:p>
        </w:tc>
        <w:tc>
          <w:tcPr>
            <w:tcW w:w="1320"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69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Cs w:val="20"/>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20"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1600</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5"/>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9"/>
            <w:noWrap w:val="0"/>
            <w:vAlign w:val="center"/>
          </w:tcPr>
          <w:p>
            <w:pPr>
              <w:widowControl/>
              <w:jc w:val="center"/>
              <w:rPr>
                <w:rFonts w:ascii="宋体" w:hAnsi="宋体" w:cs="宋体"/>
                <w:kern w:val="0"/>
                <w:szCs w:val="21"/>
              </w:rPr>
            </w:pP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pPr>
        <w:pStyle w:val="31"/>
        <w:rPr>
          <w:rFonts w:hint="eastAsia"/>
          <w:sz w:val="24"/>
          <w:szCs w:val="24"/>
        </w:rPr>
      </w:pPr>
      <w:r>
        <w:rPr>
          <w:rFonts w:hint="eastAsia"/>
          <w:sz w:val="24"/>
          <w:szCs w:val="24"/>
        </w:rPr>
        <w:t>附件4-1</w:t>
      </w:r>
    </w:p>
    <w:p>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pPr>
        <w:spacing w:line="460" w:lineRule="exact"/>
        <w:rPr>
          <w:rFonts w:hint="eastAsia" w:ascii="宋体" w:hAnsi="宋体"/>
        </w:rPr>
      </w:pPr>
    </w:p>
    <w:p>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pPr>
        <w:pStyle w:val="31"/>
        <w:spacing w:line="420" w:lineRule="exact"/>
        <w:jc w:val="center"/>
        <w:rPr>
          <w:rFonts w:hint="eastAsia" w:hAnsi="宋体"/>
        </w:rPr>
      </w:pPr>
      <w:r>
        <w:rPr>
          <w:rFonts w:hint="eastAsia" w:hAnsi="宋体"/>
          <w:b/>
          <w:sz w:val="36"/>
        </w:rPr>
        <w:t>法定代表人授权书</w:t>
      </w:r>
      <w:r>
        <w:rPr>
          <w:rFonts w:hint="eastAsia" w:hAnsi="宋体"/>
        </w:rPr>
        <w:cr/>
      </w:r>
    </w:p>
    <w:p>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pPr>
        <w:pStyle w:val="8"/>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2024~2026年度三明地区高速公路拌合楼运输服务采购项目</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XM2-2024-FW-001</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4"/>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4"/>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31"/>
        <w:snapToGrid w:val="0"/>
        <w:spacing w:line="380" w:lineRule="exact"/>
        <w:outlineLvl w:val="9"/>
        <w:rPr>
          <w:rFonts w:hint="eastAsia" w:hAnsi="宋体"/>
          <w:sz w:val="24"/>
        </w:rPr>
      </w:pPr>
    </w:p>
    <w:p>
      <w:pPr>
        <w:pStyle w:val="31"/>
        <w:snapToGrid w:val="0"/>
        <w:spacing w:line="380" w:lineRule="exact"/>
        <w:outlineLvl w:val="9"/>
        <w:rPr>
          <w:rFonts w:hint="eastAsia" w:hAnsi="宋体"/>
          <w:sz w:val="24"/>
        </w:rPr>
      </w:pPr>
      <w:r>
        <w:rPr>
          <w:rFonts w:hint="eastAsia" w:hAnsi="宋体"/>
          <w:sz w:val="24"/>
        </w:rPr>
        <w:t xml:space="preserve">             </w:t>
      </w:r>
    </w:p>
    <w:p>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31"/>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16"/>
        <w:rPr>
          <w:rFonts w:hAnsi="宋体"/>
        </w:rPr>
      </w:pPr>
    </w:p>
    <w:p>
      <w:pPr>
        <w:pStyle w:val="16"/>
        <w:rPr>
          <w:rFonts w:hAnsi="宋体"/>
        </w:rPr>
      </w:pPr>
    </w:p>
    <w:p>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pPr>
        <w:spacing w:line="460" w:lineRule="exact"/>
        <w:jc w:val="both"/>
        <w:rPr>
          <w:rFonts w:hint="eastAsia" w:ascii="宋体" w:hAnsi="宋体"/>
          <w:sz w:val="24"/>
        </w:rPr>
      </w:pPr>
      <w:r>
        <w:rPr>
          <w:rFonts w:hAnsi="宋体"/>
        </w:rPr>
        <w:br w:type="page"/>
      </w:r>
      <w:r>
        <w:rPr>
          <w:rFonts w:hint="eastAsia" w:hAnsi="宋体"/>
          <w:sz w:val="24"/>
          <w:szCs w:val="24"/>
        </w:rPr>
        <w:t>附件4-3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4"/>
        <w:snapToGrid w:val="0"/>
        <w:spacing w:line="240" w:lineRule="exact"/>
        <w:ind w:firstLine="0"/>
        <w:rPr>
          <w:rFonts w:hint="eastAsia" w:ascii="宋体"/>
          <w:u w:val="single"/>
        </w:rPr>
      </w:pPr>
    </w:p>
    <w:p>
      <w:pPr>
        <w:pStyle w:val="4"/>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福建省高速公路养护工程有限公司项目经理部二</w:t>
      </w:r>
      <w:r>
        <w:rPr>
          <w:rFonts w:hint="eastAsia" w:ascii="宋体"/>
          <w:sz w:val="24"/>
        </w:rPr>
        <w:t>：</w:t>
      </w:r>
    </w:p>
    <w:p>
      <w:pPr>
        <w:pStyle w:val="4"/>
        <w:snapToGrid w:val="0"/>
        <w:spacing w:line="420" w:lineRule="atLeast"/>
        <w:ind w:firstLine="0"/>
        <w:rPr>
          <w:rFonts w:hint="eastAsia" w:ascii="宋体"/>
          <w:sz w:val="24"/>
        </w:rPr>
      </w:pPr>
    </w:p>
    <w:p>
      <w:pPr>
        <w:pStyle w:val="4"/>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4"/>
        <w:snapToGrid w:val="0"/>
        <w:spacing w:line="480" w:lineRule="exac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rPr>
      </w:pPr>
    </w:p>
    <w:p>
      <w:pPr>
        <w:pStyle w:val="4"/>
        <w:snapToGrid w:val="0"/>
        <w:spacing w:line="420" w:lineRule="atLeast"/>
        <w:ind w:firstLine="0"/>
        <w:rPr>
          <w:rFonts w:hint="eastAsia" w:ascii="宋体"/>
        </w:rPr>
      </w:pPr>
    </w:p>
    <w:p>
      <w:pPr>
        <w:pStyle w:val="4"/>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4"/>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 xml:space="preserve">               </w:t>
      </w:r>
      <w:r>
        <w:rPr>
          <w:rFonts w:hint="eastAsia" w:hAnsi="宋体"/>
          <w:b/>
          <w:sz w:val="36"/>
          <w:lang w:val="en-US" w:eastAsia="zh-CN"/>
        </w:rPr>
        <w:t>业绩证明材料</w:t>
      </w: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both"/>
        <w:rPr>
          <w:rFonts w:hint="eastAsia" w:ascii="宋体" w:hAnsi="宋体"/>
          <w:b/>
          <w:bCs/>
          <w:sz w:val="28"/>
          <w:lang w:val="en-US" w:eastAsia="zh-CN"/>
        </w:rPr>
      </w:pPr>
    </w:p>
    <w:p>
      <w:pPr>
        <w:spacing w:line="480" w:lineRule="exact"/>
        <w:jc w:val="both"/>
        <w:rPr>
          <w:rFonts w:hint="eastAsia" w:ascii="宋体" w:hAnsi="宋体"/>
          <w:b/>
          <w:bCs/>
          <w:sz w:val="28"/>
        </w:rPr>
      </w:pPr>
      <w:r>
        <w:rPr>
          <w:rFonts w:hint="eastAsia" w:ascii="宋体" w:hAnsi="宋体"/>
          <w:b/>
          <w:bCs/>
          <w:sz w:val="28"/>
          <w:lang w:val="en-US" w:eastAsia="zh-CN"/>
        </w:rPr>
        <w:t xml:space="preserve">4-5               </w:t>
      </w: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公开竞争性谈判</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w:t>
      </w:r>
      <w:r>
        <w:rPr>
          <w:rFonts w:hint="eastAsia" w:ascii="宋体" w:hAnsi="宋体"/>
          <w:sz w:val="24"/>
          <w:highlight w:val="none"/>
        </w:rPr>
        <w:t>2</w:t>
      </w:r>
      <w:r>
        <w:rPr>
          <w:rFonts w:hint="eastAsia" w:ascii="宋体" w:hAnsi="宋体"/>
          <w:sz w:val="24"/>
          <w:highlight w:val="none"/>
          <w:lang w:val="en-US" w:eastAsia="zh-CN"/>
        </w:rPr>
        <w:t>0</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16"/>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pPr>
        <w:spacing w:line="430" w:lineRule="exact"/>
        <w:jc w:val="center"/>
        <w:rPr>
          <w:rFonts w:hint="eastAsia" w:ascii="宋体"/>
          <w:sz w:val="24"/>
        </w:rPr>
      </w:pPr>
      <w:r>
        <w:rPr>
          <w:rFonts w:hint="eastAsia" w:ascii="宋体" w:hAnsi="宋体"/>
          <w:b/>
          <w:bCs/>
          <w:sz w:val="36"/>
          <w:szCs w:val="32"/>
        </w:rPr>
        <w:t>网页截图</w:t>
      </w:r>
    </w:p>
    <w:p>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rPr>
        <w:t>谈判保证金凭证和相关信息</w:t>
      </w:r>
    </w:p>
    <w:p>
      <w:pPr>
        <w:pStyle w:val="31"/>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福建省高速公路养护工程有限公司项目经理部二</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2024~2026年度三明地区高速公路拌合楼运输服务采购项目</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XM2-2024-FW-001</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31"/>
        <w:spacing w:line="240" w:lineRule="auto"/>
        <w:outlineLvl w:val="9"/>
        <w:rPr>
          <w:rFonts w:hAnsi="宋体"/>
          <w:b/>
          <w:sz w:val="24"/>
          <w:highlight w:val="yellow"/>
        </w:rPr>
      </w:pPr>
      <w:r>
        <w:rPr>
          <w:rFonts w:hint="eastAsia" w:hAnsi="宋体"/>
          <w:b/>
          <w:sz w:val="24"/>
        </w:rPr>
        <w:t>附:本次项目谈判保证金汇款单据复印件并加盖公章！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账户，不得以个人账户汇出谈判保证金。</w:t>
      </w:r>
    </w:p>
    <w:p>
      <w:pPr>
        <w:pStyle w:val="31"/>
        <w:rPr>
          <w:rFonts w:hint="eastAsia" w:ascii="黑体" w:eastAsia="黑体"/>
          <w:sz w:val="36"/>
        </w:rPr>
      </w:pPr>
    </w:p>
    <w:p>
      <w:pPr>
        <w:rPr>
          <w:rFonts w:hint="eastAsia" w:ascii="宋体" w:hAnsi="宋体"/>
          <w:sz w:val="24"/>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6"/>
        <w:ind w:left="0" w:firstLine="0" w:firstLineChars="0"/>
        <w:jc w:val="center"/>
        <w:rPr>
          <w:rFonts w:hint="eastAsia" w:hAnsi="宋体"/>
          <w:b/>
          <w:sz w:val="32"/>
          <w:szCs w:val="22"/>
        </w:rPr>
      </w:pPr>
      <w:r>
        <w:rPr>
          <w:rFonts w:hint="eastAsia" w:hAnsi="宋体"/>
          <w:b/>
          <w:sz w:val="32"/>
          <w:szCs w:val="22"/>
        </w:rPr>
        <w:t>谈判保证金汇款单据</w:t>
      </w:r>
    </w:p>
    <w:p>
      <w:pPr>
        <w:pStyle w:val="16"/>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pPr>
        <w:pStyle w:val="16"/>
        <w:ind w:left="0" w:firstLine="0" w:firstLineChars="0"/>
        <w:jc w:val="center"/>
        <w:rPr>
          <w:rFonts w:hint="default" w:hAnsi="宋体"/>
          <w:b w:val="0"/>
          <w:bCs/>
          <w:sz w:val="24"/>
          <w:lang w:val="en-US" w:eastAsia="zh-CN"/>
        </w:rPr>
      </w:pPr>
      <w:r>
        <w:rPr>
          <w:rFonts w:hint="eastAsia" w:hAnsi="宋体"/>
          <w:b w:val="0"/>
          <w:bCs/>
          <w:sz w:val="24"/>
          <w:lang w:val="en-US" w:eastAsia="zh-CN"/>
        </w:rPr>
        <w:t>（注：谈判保证金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账户，不得以个人账户汇出谈判保证金。</w:t>
      </w:r>
      <w:r>
        <w:rPr>
          <w:rFonts w:hint="eastAsia" w:hAnsi="宋体"/>
          <w:b w:val="0"/>
          <w:bCs/>
          <w:sz w:val="24"/>
          <w:lang w:val="en-US" w:eastAsia="zh-CN"/>
        </w:rPr>
        <w:t>）</w:t>
      </w:r>
    </w:p>
    <w:p>
      <w:pPr>
        <w:snapToGrid w:val="0"/>
        <w:spacing w:before="100" w:beforeAutospacing="1" w:after="100" w:afterAutospacing="1"/>
        <w:jc w:val="left"/>
        <w:outlineLvl w:val="0"/>
        <w:rPr>
          <w:rFonts w:hint="eastAsia" w:ascii="宋体"/>
          <w:sz w:val="24"/>
        </w:rPr>
      </w:pPr>
      <w:bookmarkStart w:id="73" w:name="_Toc421025125"/>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退还谈判保证金承诺书</w:t>
      </w:r>
      <w:bookmarkEnd w:id="73"/>
    </w:p>
    <w:p>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2024~2026年度三明地区高速公路拌合楼运输服务采购项目</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XM2-2024-FW-001</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的谈判</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元的谈判保证金，当可以退还时，请退还到我公司以下账户，我公司将视为已收到该谈判保证金：</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spacing w:before="156" w:beforeLines="50" w:after="156"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4"/>
        <w:spacing w:line="560" w:lineRule="exact"/>
        <w:ind w:firstLine="0"/>
        <w:rPr>
          <w:rFonts w:hint="eastAsia" w:ascii="仿宋_GB2312" w:eastAsia="仿宋_GB2312"/>
          <w:sz w:val="30"/>
          <w:szCs w:val="30"/>
        </w:rPr>
      </w:pPr>
    </w:p>
    <w:p>
      <w:pPr>
        <w:pStyle w:val="4"/>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注：本表除签字外，其余填写内容需为印刷体，开户名、开户行、及账号应与提交谈判保证金的账号相同。</w:t>
      </w:r>
    </w:p>
    <w:p>
      <w:pPr>
        <w:rPr>
          <w:rFonts w:ascii="宋体" w:hAnsi="宋体"/>
          <w:sz w:val="28"/>
        </w:rPr>
      </w:pPr>
    </w:p>
    <w:p>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8"/>
        <w:widowControl/>
        <w:spacing w:line="460" w:lineRule="exact"/>
        <w:jc w:val="left"/>
        <w:rPr>
          <w:rFonts w:hAnsi="宋体"/>
          <w:sz w:val="24"/>
        </w:rPr>
      </w:pPr>
    </w:p>
    <w:p>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我方能够完全响应和满足谈判文件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XM2-2024-FW-001</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XM2-2024-FW-001</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21</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1"/>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1"/>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000000"/>
    <w:rsid w:val="00133387"/>
    <w:rsid w:val="00726300"/>
    <w:rsid w:val="00936276"/>
    <w:rsid w:val="00B406C6"/>
    <w:rsid w:val="010827C0"/>
    <w:rsid w:val="01192C1F"/>
    <w:rsid w:val="011E021E"/>
    <w:rsid w:val="01213882"/>
    <w:rsid w:val="015351D3"/>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3C3570B"/>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1CD6099"/>
    <w:rsid w:val="1226519C"/>
    <w:rsid w:val="125535EC"/>
    <w:rsid w:val="1255782F"/>
    <w:rsid w:val="128A74D9"/>
    <w:rsid w:val="12A367ED"/>
    <w:rsid w:val="130C6140"/>
    <w:rsid w:val="133F1303"/>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42E2C"/>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A0616E3"/>
    <w:rsid w:val="2A1060BE"/>
    <w:rsid w:val="2A302299"/>
    <w:rsid w:val="2A3A7D8C"/>
    <w:rsid w:val="2A7C7BF7"/>
    <w:rsid w:val="2AB95A4C"/>
    <w:rsid w:val="2AE13EFE"/>
    <w:rsid w:val="2B25495E"/>
    <w:rsid w:val="2B312790"/>
    <w:rsid w:val="2BA74800"/>
    <w:rsid w:val="2BA764A9"/>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B602D"/>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534CBA"/>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EE21989"/>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52821"/>
    <w:rsid w:val="609D79A4"/>
    <w:rsid w:val="60B8658C"/>
    <w:rsid w:val="612E684E"/>
    <w:rsid w:val="614B38A4"/>
    <w:rsid w:val="61563D8A"/>
    <w:rsid w:val="616A57E7"/>
    <w:rsid w:val="61BE4076"/>
    <w:rsid w:val="61C251E9"/>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5FA7E23"/>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06161E"/>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style>
  <w:style w:type="paragraph" w:styleId="7">
    <w:name w:val="Body Text Indent"/>
    <w:basedOn w:val="1"/>
    <w:next w:val="1"/>
    <w:autoRedefine/>
    <w:qFormat/>
    <w:uiPriority w:val="0"/>
    <w:pPr>
      <w:ind w:firstLine="627"/>
    </w:pPr>
    <w:rPr>
      <w:sz w:val="28"/>
    </w:rPr>
  </w:style>
  <w:style w:type="paragraph" w:styleId="8">
    <w:name w:val="Plain Text"/>
    <w:basedOn w:val="1"/>
    <w:autoRedefine/>
    <w:qFormat/>
    <w:uiPriority w:val="0"/>
    <w:rPr>
      <w:rFonts w:ascii="宋体" w:hAnsi="Courier New"/>
    </w:rPr>
  </w:style>
  <w:style w:type="paragraph" w:styleId="9">
    <w:name w:val="Body Text Indent 2"/>
    <w:basedOn w:val="1"/>
    <w:next w:val="10"/>
    <w:autoRedefine/>
    <w:qFormat/>
    <w:uiPriority w:val="0"/>
    <w:pPr>
      <w:spacing w:after="120" w:line="480" w:lineRule="auto"/>
      <w:ind w:left="420" w:leftChars="200"/>
    </w:pPr>
    <w:rPr>
      <w:rFonts w:eastAsia="Times New Roman"/>
      <w:lang w:val="en-US" w:eastAsia="zh-CN"/>
    </w:rPr>
  </w:style>
  <w:style w:type="paragraph" w:customStyle="1" w:styleId="10">
    <w:name w:val="z正文"/>
    <w:basedOn w:val="8"/>
    <w:autoRedefine/>
    <w:qFormat/>
    <w:uiPriority w:val="99"/>
    <w:pPr>
      <w:tabs>
        <w:tab w:val="left" w:pos="525"/>
      </w:tabs>
      <w:snapToGrid w:val="0"/>
      <w:spacing w:line="360" w:lineRule="auto"/>
    </w:pPr>
    <w:rPr>
      <w:rFonts w:hAnsi="宋体" w:eastAsia="宋体"/>
      <w:kern w:val="2"/>
      <w:sz w:val="24"/>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autoRedefine/>
    <w:qFormat/>
    <w:uiPriority w:val="0"/>
    <w:rPr>
      <w:sz w:val="24"/>
    </w:rPr>
  </w:style>
  <w:style w:type="paragraph" w:styleId="15">
    <w:name w:val="Body Text First Indent"/>
    <w:basedOn w:val="6"/>
    <w:next w:val="9"/>
    <w:autoRedefine/>
    <w:qFormat/>
    <w:uiPriority w:val="0"/>
    <w:pPr>
      <w:ind w:firstLine="420" w:firstLineChars="100"/>
    </w:pPr>
  </w:style>
  <w:style w:type="paragraph" w:styleId="16">
    <w:name w:val="Body Text First Indent 2"/>
    <w:basedOn w:val="7"/>
    <w:autoRedefine/>
    <w:unhideWhenUsed/>
    <w:qFormat/>
    <w:uiPriority w:val="0"/>
    <w:pPr>
      <w:ind w:left="420" w:firstLine="420" w:firstLineChars="2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8"/>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43415</Words>
  <Characters>45568</Characters>
  <Lines>0</Lines>
  <Paragraphs>0</Paragraphs>
  <TotalTime>8</TotalTime>
  <ScaleCrop>false</ScaleCrop>
  <LinksUpToDate>false</LinksUpToDate>
  <CharactersWithSpaces>49048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2024-04-16T10:38:00Z</cp:lastPrinted>
  <dcterms:modified xsi:type="dcterms:W3CDTF">2024-05-21T08:06:42Z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C938AD41187842E3B545AEAB6C9C2A9C_13</vt:lpwstr>
  </property>
</Properties>
</file>